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3480" w14:textId="77777777" w:rsidR="001C42F2" w:rsidRDefault="001C42F2" w:rsidP="001C42F2"/>
    <w:p w14:paraId="61D7EE6F" w14:textId="77777777" w:rsidR="001C42F2" w:rsidRDefault="001C42F2" w:rsidP="001C42F2"/>
    <w:p w14:paraId="33E313A8" w14:textId="77777777" w:rsidR="001C42F2" w:rsidRDefault="001C42F2" w:rsidP="001C42F2"/>
    <w:p w14:paraId="2975ED1F" w14:textId="77777777" w:rsidR="001C42F2" w:rsidRDefault="001C42F2" w:rsidP="001C42F2">
      <w:pPr>
        <w:pStyle w:val="Vertragsberschrift"/>
      </w:pPr>
      <w:r>
        <w:t>BAURECHTSVERTRAG</w:t>
      </w:r>
    </w:p>
    <w:p w14:paraId="2C1696FA" w14:textId="77777777" w:rsidR="001C42F2" w:rsidRDefault="001C42F2" w:rsidP="001C42F2">
      <w:r>
        <w:t xml:space="preserve">abgeschlossen zwischen der </w:t>
      </w:r>
    </w:p>
    <w:p w14:paraId="79AAD10E" w14:textId="088F4884" w:rsidR="00626352" w:rsidRDefault="00626352" w:rsidP="00626352">
      <w:r w:rsidRPr="00764D3B">
        <w:rPr>
          <w:b/>
          <w:bCs/>
        </w:rPr>
        <w:t>Republik Österreich (Österreichische Bundesforste)</w:t>
      </w:r>
      <w:r w:rsidRPr="00764D3B">
        <w:t>,</w:t>
      </w:r>
      <w:r>
        <w:t xml:space="preserve"> vertreten </w:t>
      </w:r>
      <w:r w:rsidR="008B3F40">
        <w:t xml:space="preserve">gemäß </w:t>
      </w:r>
      <w:proofErr w:type="spellStart"/>
      <w:r w:rsidR="008B3F40">
        <w:t>Bundesforstegesetz</w:t>
      </w:r>
      <w:proofErr w:type="spellEnd"/>
      <w:r w:rsidR="008B3F40">
        <w:t xml:space="preserve"> 1996 </w:t>
      </w:r>
      <w:proofErr w:type="spellStart"/>
      <w:r w:rsidR="008B3F40">
        <w:t>idgF</w:t>
      </w:r>
      <w:proofErr w:type="spellEnd"/>
      <w:r w:rsidR="008B3F40">
        <w:t xml:space="preserve"> </w:t>
      </w:r>
      <w:r w:rsidR="00FE5261">
        <w:t xml:space="preserve">sowie </w:t>
      </w:r>
      <w:r w:rsidR="00FE5261" w:rsidRPr="00E41ED9">
        <w:t xml:space="preserve">der Verordnung des Bundesministers für Land- und Forstwirtschaft, Umwelt und Wasserwirtschaft zur Ermächtigung zu weiteren Maßnahmen gemäß § 4 Absatz 4 </w:t>
      </w:r>
      <w:proofErr w:type="spellStart"/>
      <w:r w:rsidR="00FE5261" w:rsidRPr="00E41ED9">
        <w:t>Bundesforstegesetz</w:t>
      </w:r>
      <w:proofErr w:type="spellEnd"/>
      <w:r w:rsidR="00FE5261" w:rsidRPr="00E41ED9">
        <w:t xml:space="preserve"> 1996 – 1. </w:t>
      </w:r>
      <w:proofErr w:type="spellStart"/>
      <w:r w:rsidR="00FE5261" w:rsidRPr="00E41ED9">
        <w:t>ÖBf</w:t>
      </w:r>
      <w:proofErr w:type="spellEnd"/>
      <w:r w:rsidR="00FE5261" w:rsidRPr="00E41ED9">
        <w:t>-Ermächtigungsverordnung</w:t>
      </w:r>
      <w:r w:rsidR="00FE5261">
        <w:t xml:space="preserve"> vom 29.4.2014, </w:t>
      </w:r>
      <w:r>
        <w:t>durch die Österreichische Bundesforste AG,</w:t>
      </w:r>
      <w:r w:rsidR="008B3F40">
        <w:t xml:space="preserve"> FN 154148p (registriert beim LG St. Pölten als Handelsgericht)</w:t>
      </w:r>
      <w:r w:rsidR="00FE5261">
        <w:t>,</w:t>
      </w:r>
      <w:r>
        <w:t xml:space="preserve"> 3002 Purkersdorf, </w:t>
      </w:r>
      <w:proofErr w:type="spellStart"/>
      <w:r>
        <w:t>Pummergasse</w:t>
      </w:r>
      <w:proofErr w:type="spellEnd"/>
      <w:r>
        <w:t xml:space="preserve"> 10 - 12, </w:t>
      </w:r>
      <w:r w:rsidR="00CC486A">
        <w:t>,</w:t>
      </w:r>
      <w:r>
        <w:t xml:space="preserve"> kurz “Republik” genannt, der</w:t>
      </w:r>
    </w:p>
    <w:p w14:paraId="2922F6EE" w14:textId="77777777" w:rsidR="00626352" w:rsidRDefault="00626352" w:rsidP="00626352">
      <w:r w:rsidRPr="00CD45EF">
        <w:rPr>
          <w:b/>
        </w:rPr>
        <w:t>Österreichischen Bundesforste AG</w:t>
      </w:r>
      <w:r>
        <w:t xml:space="preserve">, 3002 Purkersdorf, </w:t>
      </w:r>
      <w:proofErr w:type="spellStart"/>
      <w:r>
        <w:t>Pummergasse</w:t>
      </w:r>
      <w:proofErr w:type="spellEnd"/>
      <w:r>
        <w:t xml:space="preserve"> 10 – 12, FN 154148p, kurz „</w:t>
      </w:r>
      <w:proofErr w:type="spellStart"/>
      <w:r>
        <w:t>ÖBf</w:t>
      </w:r>
      <w:proofErr w:type="spellEnd"/>
      <w:r>
        <w:t xml:space="preserve"> AG“ genannt, und</w:t>
      </w:r>
    </w:p>
    <w:p w14:paraId="3D67D137" w14:textId="77777777" w:rsidR="00DF2602" w:rsidRDefault="00DF2602" w:rsidP="001C42F2"/>
    <w:p w14:paraId="52D21321" w14:textId="68537E1F" w:rsidR="001C42F2" w:rsidRDefault="005E7173" w:rsidP="00885E3B">
      <w:pPr>
        <w:ind w:left="708" w:firstLine="708"/>
      </w:pPr>
      <w:r>
        <w:t xml:space="preserve">in der Folge </w:t>
      </w:r>
      <w:r w:rsidR="001C42F2">
        <w:t>kurz “Bauberechtigter” genannt:</w:t>
      </w:r>
    </w:p>
    <w:p w14:paraId="6034C542" w14:textId="77777777" w:rsidR="001C42F2" w:rsidRDefault="001C42F2" w:rsidP="001C42F2">
      <w:pPr>
        <w:pStyle w:val="berschrift1"/>
        <w:numPr>
          <w:ilvl w:val="0"/>
          <w:numId w:val="12"/>
        </w:numPr>
      </w:pPr>
      <w:r>
        <w:t>Vertragsgegenstand</w:t>
      </w:r>
    </w:p>
    <w:p w14:paraId="638060DF" w14:textId="31BFCEFB" w:rsidR="001C42F2" w:rsidRDefault="001C42F2" w:rsidP="001C42F2">
      <w:pPr>
        <w:pStyle w:val="berschrift2"/>
        <w:numPr>
          <w:ilvl w:val="1"/>
          <w:numId w:val="12"/>
        </w:numPr>
      </w:pPr>
      <w:r>
        <w:t xml:space="preserve">Die </w:t>
      </w:r>
      <w:r w:rsidR="00626352">
        <w:t>Republik</w:t>
      </w:r>
      <w:r>
        <w:t xml:space="preserve"> ist Eigentümer</w:t>
      </w:r>
      <w:r w:rsidR="000614B4">
        <w:t>in</w:t>
      </w:r>
      <w:r>
        <w:t xml:space="preserve"> </w:t>
      </w:r>
      <w:r w:rsidR="00885E3B">
        <w:t xml:space="preserve">522/7 Gärten (10) im Ausmaß von 564 m², </w:t>
      </w:r>
      <w:proofErr w:type="spellStart"/>
      <w:r w:rsidR="00885E3B">
        <w:t>inneliegend</w:t>
      </w:r>
      <w:proofErr w:type="spellEnd"/>
      <w:r w:rsidR="00885E3B">
        <w:t xml:space="preserve"> in der EZ 460 KG 57013 Mittersill </w:t>
      </w:r>
      <w:proofErr w:type="spellStart"/>
      <w:r w:rsidR="00885E3B">
        <w:t>Schloß</w:t>
      </w:r>
      <w:proofErr w:type="spellEnd"/>
      <w:r w:rsidR="00885E3B">
        <w:t>, Bezirksgericht Zell am See</w:t>
      </w:r>
    </w:p>
    <w:p w14:paraId="4F113A6E" w14:textId="2678DEE0" w:rsidR="001C42F2" w:rsidRDefault="001C42F2" w:rsidP="001C42F2">
      <w:pPr>
        <w:pStyle w:val="berschrift2"/>
        <w:numPr>
          <w:ilvl w:val="1"/>
          <w:numId w:val="12"/>
        </w:numPr>
      </w:pPr>
      <w:r>
        <w:t xml:space="preserve">Die </w:t>
      </w:r>
      <w:r w:rsidR="00626352">
        <w:t xml:space="preserve">Republik </w:t>
      </w:r>
      <w:r>
        <w:t>bestellt hie</w:t>
      </w:r>
      <w:r w:rsidR="008B3F40">
        <w:t>r</w:t>
      </w:r>
      <w:r>
        <w:t xml:space="preserve">mit zugunsten des Bauberechtigten an </w:t>
      </w:r>
      <w:bookmarkStart w:id="0" w:name="Dropdown7"/>
      <w:r>
        <w:fldChar w:fldCharType="begin">
          <w:ffData>
            <w:name w:val="Dropdown7"/>
            <w:enabled/>
            <w:calcOnExit w:val="0"/>
            <w:ddList>
              <w:listEntry w:val="dem"/>
              <w:listEntry w:val="den"/>
            </w:ddList>
          </w:ffData>
        </w:fldChar>
      </w:r>
      <w:r>
        <w:instrText xml:space="preserve"> FORMDROPDOWN </w:instrText>
      </w:r>
      <w:r w:rsidR="002B62FF">
        <w:fldChar w:fldCharType="separate"/>
      </w:r>
      <w:r>
        <w:fldChar w:fldCharType="end"/>
      </w:r>
      <w:bookmarkEnd w:id="0"/>
      <w:r>
        <w:t xml:space="preserve"> in 1.1. angeführten </w:t>
      </w:r>
      <w:bookmarkStart w:id="1" w:name="Dropdown8"/>
      <w:r>
        <w:fldChar w:fldCharType="begin">
          <w:ffData>
            <w:name w:val="Dropdown8"/>
            <w:enabled/>
            <w:calcOnExit w:val="0"/>
            <w:ddList>
              <w:listEntry w:val="Grundstück"/>
              <w:listEntry w:val="Grundstücken"/>
            </w:ddList>
          </w:ffData>
        </w:fldChar>
      </w:r>
      <w:r>
        <w:instrText xml:space="preserve"> FORMDROPDOWN </w:instrText>
      </w:r>
      <w:r w:rsidR="002B62FF">
        <w:fldChar w:fldCharType="separate"/>
      </w:r>
      <w:r>
        <w:fldChar w:fldCharType="end"/>
      </w:r>
      <w:bookmarkEnd w:id="1"/>
      <w:r>
        <w:t xml:space="preserve"> ein Baurecht im Sinne des Baurechtsgesetzes</w:t>
      </w:r>
      <w:r w:rsidR="00A02570">
        <w:t xml:space="preserve"> 1912 </w:t>
      </w:r>
      <w:proofErr w:type="spellStart"/>
      <w:r w:rsidR="00A02570">
        <w:t>idgF</w:t>
      </w:r>
      <w:proofErr w:type="spellEnd"/>
      <w:r>
        <w:t>. Der Bauberechtigte nimmt die Einräumung dieses Baurechtes ausdrücklich an.</w:t>
      </w:r>
    </w:p>
    <w:p w14:paraId="005964F3" w14:textId="6203AC45" w:rsidR="001C42F2" w:rsidRDefault="001C42F2" w:rsidP="001C42F2">
      <w:pPr>
        <w:pStyle w:val="berschrift2"/>
        <w:numPr>
          <w:ilvl w:val="1"/>
          <w:numId w:val="12"/>
        </w:numPr>
      </w:pPr>
      <w:r>
        <w:t xml:space="preserve">Der Bauberechtigte darf aufgrund dieses Baurechtes </w:t>
      </w:r>
      <w:proofErr w:type="gramStart"/>
      <w:r>
        <w:t>ausschließlich ein</w:t>
      </w:r>
      <w:r w:rsidR="00885E3B" w:rsidRPr="00885E3B">
        <w:t xml:space="preserve"> Wohnhaus</w:t>
      </w:r>
      <w:proofErr w:type="gramEnd"/>
      <w:r w:rsidR="00885E3B" w:rsidRPr="00885E3B">
        <w:t xml:space="preserve"> samt Garage oder Carpor</w:t>
      </w:r>
      <w:r>
        <w:t>t</w:t>
      </w:r>
      <w:r w:rsidR="00885E3B">
        <w:t xml:space="preserve"> en</w:t>
      </w:r>
      <w:r w:rsidR="002B62FF">
        <w:t>t</w:t>
      </w:r>
      <w:r>
        <w:t xml:space="preserve">sprechend </w:t>
      </w:r>
      <w:r w:rsidR="000614B4">
        <w:t xml:space="preserve">dem </w:t>
      </w:r>
      <w:r>
        <w:t>für das unter 1.1. angeführte Grundstück geltenden Flächenwidmungs- und Bebauungsplan errichten.</w:t>
      </w:r>
    </w:p>
    <w:p w14:paraId="3ACC6783" w14:textId="77777777" w:rsidR="001C42F2" w:rsidRDefault="001C42F2" w:rsidP="001C42F2">
      <w:pPr>
        <w:pStyle w:val="berschrift2"/>
        <w:numPr>
          <w:ilvl w:val="1"/>
          <w:numId w:val="12"/>
        </w:numPr>
      </w:pPr>
      <w:r>
        <w:t>Der Vertragsgegenstand ist im beigehefteten Lageplan dargestellt.</w:t>
      </w:r>
    </w:p>
    <w:p w14:paraId="4EABE0CF" w14:textId="77777777" w:rsidR="00950F34" w:rsidRDefault="00950F34" w:rsidP="00A63019">
      <w:pPr>
        <w:pStyle w:val="berschrift2"/>
        <w:numPr>
          <w:ilvl w:val="1"/>
          <w:numId w:val="12"/>
        </w:numPr>
      </w:pPr>
      <w:r>
        <w:t xml:space="preserve">Der </w:t>
      </w:r>
      <w:r w:rsidR="00626352">
        <w:t xml:space="preserve">Republik </w:t>
      </w:r>
      <w:r>
        <w:t>sind nachstehende Leitungseinbauten im Zeitpunkt der Baurechtseinräumung bekannt, d</w:t>
      </w:r>
      <w:r w:rsidR="00EE1726">
        <w:t xml:space="preserve">er Bauberechtigte nimmt </w:t>
      </w:r>
      <w:r>
        <w:t xml:space="preserve">diese </w:t>
      </w:r>
      <w:r w:rsidR="00EE1726">
        <w:t>zur Kenntnis</w:t>
      </w:r>
      <w:r>
        <w:t>:</w:t>
      </w:r>
    </w:p>
    <w:p w14:paraId="32DC4555" w14:textId="49BA3811" w:rsidR="00EE1726" w:rsidRDefault="00885E3B" w:rsidP="00950F34">
      <w:pPr>
        <w:pStyle w:val="berschrift2"/>
        <w:numPr>
          <w:ilvl w:val="0"/>
          <w:numId w:val="0"/>
        </w:numPr>
        <w:ind w:left="567"/>
      </w:pPr>
      <w:r>
        <w:t>keine</w:t>
      </w:r>
      <w:r w:rsidR="00EE1726">
        <w:br/>
      </w:r>
      <w:r w:rsidR="00EE1726">
        <w:br/>
        <w:t>Folgende Dienstbarkeiten sind zu beachten:</w:t>
      </w:r>
      <w:r w:rsidR="00EE1726">
        <w:br/>
      </w:r>
      <w:r>
        <w:t>keine</w:t>
      </w:r>
      <w:r w:rsidR="00EE1726">
        <w:br/>
      </w:r>
    </w:p>
    <w:p w14:paraId="475CA971" w14:textId="77777777" w:rsidR="00EE1726" w:rsidRDefault="000614B4" w:rsidP="001C42F2">
      <w:pPr>
        <w:pStyle w:val="berschrift2"/>
        <w:numPr>
          <w:ilvl w:val="1"/>
          <w:numId w:val="12"/>
        </w:numPr>
      </w:pPr>
      <w:r>
        <w:t xml:space="preserve">Erlöse aus Leitungsrechten </w:t>
      </w:r>
      <w:r w:rsidR="009F0ABD">
        <w:t xml:space="preserve">und Dienstbarkeiten </w:t>
      </w:r>
      <w:r>
        <w:t>stehen der Grundeigentümerin zu.</w:t>
      </w:r>
    </w:p>
    <w:p w14:paraId="37B4BC73" w14:textId="77777777" w:rsidR="00B90620" w:rsidRPr="00654CC9" w:rsidRDefault="00B90620" w:rsidP="001C42F2">
      <w:pPr>
        <w:pStyle w:val="berschrift2"/>
        <w:numPr>
          <w:ilvl w:val="1"/>
          <w:numId w:val="12"/>
        </w:numPr>
        <w:tabs>
          <w:tab w:val="num" w:pos="360"/>
        </w:tabs>
      </w:pPr>
      <w:r>
        <w:lastRenderedPageBreak/>
        <w:t>Die Einräumung des Baurechts erfolgt auf einem im Grenzkataster befindlichen Grundstück. Die Grenzlinien sind offenkundig und in der Natur nach Besichtigung bekannt.</w:t>
      </w:r>
    </w:p>
    <w:p w14:paraId="41244C50" w14:textId="36DFED5B" w:rsidR="00F43863" w:rsidRDefault="00F43863" w:rsidP="001C42F2">
      <w:pPr>
        <w:pStyle w:val="berschrift2"/>
        <w:numPr>
          <w:ilvl w:val="1"/>
          <w:numId w:val="12"/>
        </w:numPr>
        <w:tabs>
          <w:tab w:val="num" w:pos="360"/>
        </w:tabs>
      </w:pPr>
      <w:r>
        <w:t xml:space="preserve">Die </w:t>
      </w:r>
      <w:r w:rsidR="00626352">
        <w:t xml:space="preserve">Republik </w:t>
      </w:r>
      <w:r>
        <w:t>erklärt, dass ihr keine entsorgungspflichtigen Verunreinigung</w:t>
      </w:r>
      <w:r w:rsidR="000614B4">
        <w:t>en</w:t>
      </w:r>
      <w:r>
        <w:t xml:space="preserve"> oder Kontaminationen des Vertragsgegenstandes bekannt sind und unter Berücksichtigung der bisherigen Nutzung de</w:t>
      </w:r>
      <w:r w:rsidR="000614B4">
        <w:t>s Vertragsgegenstandes</w:t>
      </w:r>
      <w:r>
        <w:t xml:space="preserve"> ein Auftreten solcher Verunreinigungen oder Kontaminationen auch nicht zu erwarten sind. </w:t>
      </w:r>
      <w:r w:rsidR="00F16674">
        <w:t xml:space="preserve">Der Vertragsgegenstand scheint zum Anfragedatum </w:t>
      </w:r>
      <w:r w:rsidR="00885E3B">
        <w:t>01.08.2023</w:t>
      </w:r>
      <w:r w:rsidR="00FC3571">
        <w:t xml:space="preserve"> </w:t>
      </w:r>
      <w:r w:rsidR="00F16674">
        <w:t>im Verdachtsflächen und Altlastenkataster nicht auf.</w:t>
      </w:r>
      <w:r w:rsidR="0022127D">
        <w:t xml:space="preserve"> </w:t>
      </w:r>
    </w:p>
    <w:p w14:paraId="289070CE" w14:textId="77777777" w:rsidR="001C42F2" w:rsidRDefault="001C42F2" w:rsidP="001C42F2">
      <w:pPr>
        <w:pStyle w:val="berschrift1"/>
        <w:numPr>
          <w:ilvl w:val="0"/>
          <w:numId w:val="12"/>
        </w:numPr>
      </w:pPr>
      <w:r>
        <w:t>Dauer, Übergabe</w:t>
      </w:r>
      <w:r w:rsidR="00E3574A">
        <w:t xml:space="preserve"> und</w:t>
      </w:r>
      <w:r w:rsidR="00184047">
        <w:t xml:space="preserve"> Vertragsauflösung</w:t>
      </w:r>
    </w:p>
    <w:p w14:paraId="48445D36" w14:textId="0E920139" w:rsidR="001C42F2" w:rsidRDefault="000D2CFE" w:rsidP="001C42F2">
      <w:pPr>
        <w:pStyle w:val="berschrift2"/>
        <w:numPr>
          <w:ilvl w:val="1"/>
          <w:numId w:val="12"/>
        </w:numPr>
      </w:pPr>
      <w:r>
        <w:t xml:space="preserve">Dieser Vertrag wird </w:t>
      </w:r>
      <w:r w:rsidR="00E3574A">
        <w:t>mit dem</w:t>
      </w:r>
      <w:r w:rsidR="00D1744F">
        <w:t xml:space="preserve"> der </w:t>
      </w:r>
      <w:r w:rsidR="00E3574A">
        <w:t xml:space="preserve">Rechtswirksamkeit </w:t>
      </w:r>
      <w:r w:rsidR="00D1744F">
        <w:t xml:space="preserve">einer allenfalls erforderlichen Genehmigung bzw. dem Vorliegen einer </w:t>
      </w:r>
      <w:r w:rsidR="0097723E">
        <w:t xml:space="preserve">allenfalls erforderlichen </w:t>
      </w:r>
      <w:proofErr w:type="spellStart"/>
      <w:r w:rsidR="00D1744F">
        <w:t>verbücherungsfähigen</w:t>
      </w:r>
      <w:proofErr w:type="spellEnd"/>
      <w:r w:rsidR="00D1744F">
        <w:t xml:space="preserve"> Vorrangeinräumung folgenden Monatsersten </w:t>
      </w:r>
      <w:r w:rsidR="0007461C">
        <w:t>rechts</w:t>
      </w:r>
      <w:r>
        <w:t>wirksam</w:t>
      </w:r>
      <w:r w:rsidR="00D1744F">
        <w:t xml:space="preserve">. Mit diesem Tag gilt auch die faktische Übergabe als erfolgt. </w:t>
      </w:r>
      <w:r w:rsidR="00184047">
        <w:t xml:space="preserve">Der Bauberechtigte verpflichtet sich alle für die </w:t>
      </w:r>
      <w:proofErr w:type="spellStart"/>
      <w:r w:rsidR="00184047">
        <w:t>Verbücherung</w:t>
      </w:r>
      <w:proofErr w:type="spellEnd"/>
      <w:r w:rsidR="00184047">
        <w:t xml:space="preserve"> erforderlichen Zahlungen</w:t>
      </w:r>
      <w:r w:rsidR="00AD3F4C">
        <w:t xml:space="preserve"> wie </w:t>
      </w:r>
      <w:r w:rsidR="00184047">
        <w:t>Grunderwerbssteuer, Grundbuchseintragungsgebühren, etc.</w:t>
      </w:r>
      <w:r w:rsidR="00AD3F4C">
        <w:t xml:space="preserve"> und für die Grundbuchseintragung </w:t>
      </w:r>
      <w:r w:rsidR="00D01AF3">
        <w:t>allenfalls erforderliche</w:t>
      </w:r>
      <w:r w:rsidR="00184047">
        <w:t xml:space="preserve"> Unterlagen binnen zwei Monate</w:t>
      </w:r>
      <w:r w:rsidR="00D01AF3">
        <w:t>n</w:t>
      </w:r>
      <w:r w:rsidR="00184047">
        <w:t xml:space="preserve"> ab Vertragsunterfertigung </w:t>
      </w:r>
      <w:r w:rsidR="003348E3">
        <w:t xml:space="preserve">durch den Bauberechtigten </w:t>
      </w:r>
      <w:r w:rsidR="00184047">
        <w:t xml:space="preserve">an den mit der </w:t>
      </w:r>
      <w:proofErr w:type="spellStart"/>
      <w:r w:rsidR="00184047">
        <w:t>Verbücherung</w:t>
      </w:r>
      <w:proofErr w:type="spellEnd"/>
      <w:r w:rsidR="00184047">
        <w:t xml:space="preserve"> beauftragten Notar </w:t>
      </w:r>
      <w:r w:rsidR="00777480">
        <w:t xml:space="preserve">zu </w:t>
      </w:r>
      <w:r w:rsidR="00D01AF3">
        <w:t>leisten</w:t>
      </w:r>
      <w:r w:rsidR="00184047">
        <w:t xml:space="preserve"> bzw. </w:t>
      </w:r>
      <w:r w:rsidR="00777480">
        <w:t xml:space="preserve">zu </w:t>
      </w:r>
      <w:r w:rsidR="00184047">
        <w:t>ü</w:t>
      </w:r>
      <w:r w:rsidR="00777480">
        <w:t>bersenden</w:t>
      </w:r>
      <w:r w:rsidR="00184047">
        <w:t>.</w:t>
      </w:r>
      <w:r w:rsidR="00777480">
        <w:t xml:space="preserve"> </w:t>
      </w:r>
    </w:p>
    <w:p w14:paraId="01B8BA4F" w14:textId="4DB2438F" w:rsidR="001C42F2" w:rsidRDefault="001C42F2" w:rsidP="001C42F2">
      <w:pPr>
        <w:pStyle w:val="berschrift2"/>
        <w:numPr>
          <w:ilvl w:val="1"/>
          <w:numId w:val="12"/>
        </w:numPr>
      </w:pPr>
      <w:r>
        <w:t xml:space="preserve">Das Baurecht </w:t>
      </w:r>
      <w:r w:rsidR="00E00839">
        <w:t xml:space="preserve">endet mit </w:t>
      </w:r>
      <w:r w:rsidR="003348E3">
        <w:t xml:space="preserve">Ablauf des </w:t>
      </w:r>
      <w:r w:rsidR="00F24A86">
        <w:t>31.12.2123</w:t>
      </w:r>
      <w:r w:rsidR="008B3F40">
        <w:t xml:space="preserve"> und wird ab </w:t>
      </w:r>
      <w:proofErr w:type="spellStart"/>
      <w:r w:rsidR="008B3F40">
        <w:t>bücherlicher</w:t>
      </w:r>
      <w:proofErr w:type="spellEnd"/>
      <w:r w:rsidR="008B3F40">
        <w:t xml:space="preserve"> Eintragung als Last des Grundstückes bestellt</w:t>
      </w:r>
      <w:r w:rsidR="00E00839">
        <w:t>.</w:t>
      </w:r>
    </w:p>
    <w:p w14:paraId="586BB419" w14:textId="0F44A09D" w:rsidR="008E1254" w:rsidRDefault="008E1254" w:rsidP="008E1254">
      <w:pPr>
        <w:pStyle w:val="berschrift2"/>
        <w:numPr>
          <w:ilvl w:val="1"/>
          <w:numId w:val="12"/>
        </w:numPr>
      </w:pPr>
      <w:r>
        <w:t xml:space="preserve">Die Republik kann diesen Vertrag sofort auflösen, wenn der Bauberechtigte mit der Bezahlung des Bauzinses für zwei aufeinander folgende Jahre in Verzug ist. Für den Fall der Auflösung des Baurechtsvertrages gelten hinsichtlich der Rückstellung und allfälligen Abgeltung von Bauwerken die gleichen Bestimmungen wie für die Beendigung des Vertrages durch Zeitablauf </w:t>
      </w:r>
      <w:proofErr w:type="gramStart"/>
      <w:r>
        <w:t>gemäß dieses Vertragspunktes</w:t>
      </w:r>
      <w:proofErr w:type="gramEnd"/>
      <w:r>
        <w:t xml:space="preserve">. </w:t>
      </w:r>
    </w:p>
    <w:p w14:paraId="53E48070" w14:textId="64ADE279" w:rsidR="00983040" w:rsidRDefault="00F25396" w:rsidP="00715F75">
      <w:pPr>
        <w:pStyle w:val="berschrift2"/>
        <w:numPr>
          <w:ilvl w:val="1"/>
          <w:numId w:val="12"/>
        </w:numPr>
        <w:tabs>
          <w:tab w:val="num" w:pos="360"/>
        </w:tabs>
      </w:pPr>
      <w:r w:rsidRPr="00B74C83">
        <w:t xml:space="preserve">Die </w:t>
      </w:r>
      <w:r w:rsidR="00626352">
        <w:t>Republik</w:t>
      </w:r>
      <w:r w:rsidR="00626352" w:rsidRPr="00B74C83">
        <w:t xml:space="preserve"> </w:t>
      </w:r>
      <w:r w:rsidRPr="00B74C83">
        <w:t>verpflichte</w:t>
      </w:r>
      <w:r>
        <w:t>t</w:t>
      </w:r>
      <w:r w:rsidRPr="00B74C83">
        <w:t xml:space="preserve"> sich, auf Verlangen des Bauberechtigten im Zeitraum von </w:t>
      </w:r>
      <w:r w:rsidR="00F24A86">
        <w:t>20</w:t>
      </w:r>
      <w:r w:rsidRPr="00B74C83">
        <w:t xml:space="preserve"> Jahren vor Vertrags</w:t>
      </w:r>
      <w:r>
        <w:t>ablauf gemäß 2.2.</w:t>
      </w:r>
      <w:r w:rsidRPr="00B74C83">
        <w:t xml:space="preserve"> Gespräche über das weitere Schicksal des Vertragsgegenstandes (neuer Vertrag, Verkauf, Räumung, etc.) zu führen. </w:t>
      </w:r>
      <w:r>
        <w:t>Wird</w:t>
      </w:r>
      <w:r w:rsidRPr="00B74C83">
        <w:t xml:space="preserve"> bei diesen Gesprächen </w:t>
      </w:r>
      <w:r>
        <w:t xml:space="preserve">nichts </w:t>
      </w:r>
      <w:proofErr w:type="spellStart"/>
      <w:r w:rsidR="00965DF3">
        <w:t>Anderes</w:t>
      </w:r>
      <w:proofErr w:type="spellEnd"/>
      <w:r>
        <w:t xml:space="preserve"> vereinbart</w:t>
      </w:r>
      <w:r w:rsidRPr="00B74C83">
        <w:t>, hat der Bauberechtigte bei Erlöschen des Baurechtes</w:t>
      </w:r>
      <w:r>
        <w:t xml:space="preserve"> </w:t>
      </w:r>
      <w:r w:rsidRPr="00764D3B">
        <w:t xml:space="preserve">die Baulichkeiten lastenfrei in das Eigentum der </w:t>
      </w:r>
      <w:r w:rsidR="00626352">
        <w:t>Republik</w:t>
      </w:r>
      <w:r w:rsidR="00626352" w:rsidRPr="00764D3B">
        <w:t xml:space="preserve"> </w:t>
      </w:r>
      <w:r w:rsidRPr="00764D3B">
        <w:t>zu übertragen</w:t>
      </w:r>
      <w:r>
        <w:t xml:space="preserve"> und diese sowie den Vertragsgegenstand von allen Fahrnissen geräumt an die </w:t>
      </w:r>
      <w:r w:rsidR="003A4CE0">
        <w:t xml:space="preserve">Republik </w:t>
      </w:r>
      <w:r>
        <w:t>zurückzustellen</w:t>
      </w:r>
      <w:r w:rsidRPr="00764D3B">
        <w:t>.</w:t>
      </w:r>
      <w:r>
        <w:t xml:space="preserve"> </w:t>
      </w:r>
      <w:r w:rsidR="00293DC7">
        <w:t>Die</w:t>
      </w:r>
      <w:r w:rsidR="00293DC7" w:rsidRPr="00A8465A">
        <w:t xml:space="preserve"> </w:t>
      </w:r>
      <w:r w:rsidR="00626352">
        <w:t xml:space="preserve">Republik </w:t>
      </w:r>
      <w:r w:rsidR="00293DC7">
        <w:t xml:space="preserve">hat dem Bauberechtigten dafür </w:t>
      </w:r>
      <w:r w:rsidR="00715F75">
        <w:t xml:space="preserve">gemäß § 9 Abs. 2 Baurechtsgesetz 1912 </w:t>
      </w:r>
      <w:proofErr w:type="spellStart"/>
      <w:r w:rsidR="00715F75">
        <w:t>idGF</w:t>
      </w:r>
      <w:proofErr w:type="spellEnd"/>
      <w:r w:rsidR="00715F75">
        <w:t xml:space="preserve"> </w:t>
      </w:r>
      <w:r w:rsidR="00293DC7">
        <w:t xml:space="preserve">25% des </w:t>
      </w:r>
      <w:r w:rsidR="00293DC7" w:rsidRPr="00A8465A">
        <w:t>im Zeitpunkt der Rückstellung noch vorhandenen Bauwertes zu ersetzen</w:t>
      </w:r>
      <w:r w:rsidR="00293DC7">
        <w:t xml:space="preserve">. Ist der Bauwert kleiner oder gleich den Abbruch- und Entsorgungskosten kann die </w:t>
      </w:r>
      <w:r w:rsidR="00626352">
        <w:t xml:space="preserve">Republik </w:t>
      </w:r>
      <w:r w:rsidR="00073B32">
        <w:t xml:space="preserve">alternativ dazu </w:t>
      </w:r>
      <w:r w:rsidR="00293DC7">
        <w:t xml:space="preserve">verlangen, dass der Bauberechtigte </w:t>
      </w:r>
      <w:r w:rsidR="00293DC7" w:rsidRPr="00B74C83">
        <w:t xml:space="preserve">den </w:t>
      </w:r>
      <w:r w:rsidR="00293DC7">
        <w:t xml:space="preserve">Vertragsgegenstand </w:t>
      </w:r>
      <w:r w:rsidR="00983040">
        <w:t>g</w:t>
      </w:r>
      <w:r w:rsidR="00293DC7" w:rsidRPr="00B74C83">
        <w:t xml:space="preserve">eräumt und </w:t>
      </w:r>
      <w:proofErr w:type="gramStart"/>
      <w:r w:rsidR="00073B32">
        <w:t>soweit</w:t>
      </w:r>
      <w:proofErr w:type="gramEnd"/>
      <w:r w:rsidR="00073B32">
        <w:t xml:space="preserve"> als möglich </w:t>
      </w:r>
      <w:r w:rsidR="00293DC7" w:rsidRPr="00B74C83">
        <w:t xml:space="preserve">in den ursprünglichen Zustand versetzt an die </w:t>
      </w:r>
      <w:r w:rsidR="00626352">
        <w:t xml:space="preserve">Republik </w:t>
      </w:r>
      <w:r w:rsidR="00293DC7">
        <w:t>zurückstellt</w:t>
      </w:r>
      <w:r w:rsidR="00293DC7" w:rsidRPr="00B74C83">
        <w:t>.</w:t>
      </w:r>
    </w:p>
    <w:p w14:paraId="002030B1" w14:textId="77777777" w:rsidR="00211ECB" w:rsidRDefault="00293DC7" w:rsidP="002651A0">
      <w:pPr>
        <w:pStyle w:val="berschrift2"/>
        <w:numPr>
          <w:ilvl w:val="1"/>
          <w:numId w:val="12"/>
        </w:numPr>
        <w:tabs>
          <w:tab w:val="num" w:pos="360"/>
        </w:tabs>
      </w:pPr>
      <w:r>
        <w:t>Der Bauwert sowie die Abbruch- und Entsorgungskosten sind im</w:t>
      </w:r>
      <w:r w:rsidRPr="00A8465A">
        <w:t xml:space="preserve"> Streitfall von einem </w:t>
      </w:r>
      <w:r w:rsidR="00106D25">
        <w:t>einvernehmlich zu bestellenden</w:t>
      </w:r>
      <w:r w:rsidR="00073B32">
        <w:t>,</w:t>
      </w:r>
      <w:r w:rsidR="00106D25">
        <w:t xml:space="preserve"> </w:t>
      </w:r>
      <w:r w:rsidRPr="00A8465A">
        <w:t>gerichtlich beeideten Sachverständigen festzusetzen. Die Kosten dafür sind von beiden Vertragspartnern je zur Hälfte zu tragen.</w:t>
      </w:r>
      <w:r w:rsidR="00106D25">
        <w:t xml:space="preserve"> </w:t>
      </w:r>
      <w:r w:rsidR="00B92746">
        <w:t>Einigen sich die Vertragspartner</w:t>
      </w:r>
      <w:r w:rsidR="00FF309A">
        <w:t xml:space="preserve"> binnen 2</w:t>
      </w:r>
      <w:r w:rsidR="00F243AB">
        <w:t xml:space="preserve"> Monaten</w:t>
      </w:r>
      <w:r w:rsidR="00B92746">
        <w:t xml:space="preserve"> nicht auf die Person des Sachverständigen, </w:t>
      </w:r>
      <w:r w:rsidR="00F243AB">
        <w:t xml:space="preserve">hat </w:t>
      </w:r>
      <w:r w:rsidR="00B92746">
        <w:t xml:space="preserve">jeder Vertragsteil </w:t>
      </w:r>
      <w:r w:rsidR="00F243AB">
        <w:t xml:space="preserve">die Möglichkeit, </w:t>
      </w:r>
      <w:r w:rsidR="00B92746">
        <w:t xml:space="preserve">einen eigenen Sachverständigen auf seine Kosten zu bestellen. </w:t>
      </w:r>
      <w:r w:rsidR="00D344F8">
        <w:lastRenderedPageBreak/>
        <w:t>Das arithmetische Mittel</w:t>
      </w:r>
      <w:r w:rsidR="00B92746">
        <w:t xml:space="preserve"> der beiden von den Sachverständigen festgesetzten Werte bildet den Entschädigungsbetrag.</w:t>
      </w:r>
      <w:r w:rsidR="00F243AB">
        <w:t xml:space="preserve"> Sollte ein Vertragsteil nach Vorliegen und Kenntnis</w:t>
      </w:r>
      <w:r w:rsidR="002651A0">
        <w:t>nahme</w:t>
      </w:r>
      <w:r w:rsidR="00F243AB">
        <w:t xml:space="preserve"> eines eingeholten Gutachtens binnen 2 Monaten kein Gegengutachten vorweisen können, so g</w:t>
      </w:r>
      <w:r w:rsidR="002651A0">
        <w:t>ilt der Entschädigungsbetrag des</w:t>
      </w:r>
      <w:r w:rsidR="00F243AB">
        <w:t xml:space="preserve"> vorliegenden Gutachtens. </w:t>
      </w:r>
      <w:r w:rsidR="006B4230">
        <w:t>Die</w:t>
      </w:r>
      <w:r w:rsidR="00211ECB">
        <w:t xml:space="preserve"> </w:t>
      </w:r>
      <w:r w:rsidR="006B4230">
        <w:t>dem</w:t>
      </w:r>
      <w:r w:rsidR="00211ECB">
        <w:t xml:space="preserve"> Baurechtsnehmer zustehenden Entschädigungssumme gemäß 2.6. d</w:t>
      </w:r>
      <w:r w:rsidR="004B4D99">
        <w:t>ient vorrangig der</w:t>
      </w:r>
      <w:r w:rsidR="00211ECB">
        <w:t xml:space="preserve"> Befriedigung der auf dem Baurecht haftenden gesetzlichen Pfand- und Vorzugsrechte sowie der sonstigen rückständigen Abgaben und öffentlichen Lasten sowie zur Befriedigung der Pfandgl</w:t>
      </w:r>
      <w:r w:rsidR="004B4D99">
        <w:t>ä</w:t>
      </w:r>
      <w:r w:rsidR="00211ECB">
        <w:t xml:space="preserve">ubiger und sonstigen </w:t>
      </w:r>
      <w:r w:rsidR="004B4D99">
        <w:t>dinglichen Berechtigten, sodass nur ein allfälliger Rest an den Bauberechtigten auszuzahlen ist.</w:t>
      </w:r>
    </w:p>
    <w:p w14:paraId="78428134" w14:textId="77777777" w:rsidR="001C42F2" w:rsidRDefault="001C42F2" w:rsidP="001C42F2">
      <w:pPr>
        <w:pStyle w:val="berschrift1"/>
        <w:numPr>
          <w:ilvl w:val="0"/>
          <w:numId w:val="12"/>
        </w:numPr>
      </w:pPr>
      <w:r>
        <w:t>Entgelt</w:t>
      </w:r>
    </w:p>
    <w:p w14:paraId="2A63A4F3" w14:textId="21B2ADFC" w:rsidR="001C42F2" w:rsidRDefault="001056BD" w:rsidP="001C42F2">
      <w:pPr>
        <w:pStyle w:val="berschrift2"/>
        <w:numPr>
          <w:ilvl w:val="1"/>
          <w:numId w:val="12"/>
        </w:numPr>
      </w:pPr>
      <w:r>
        <w:t>Das</w:t>
      </w:r>
      <w:r w:rsidR="001C42F2">
        <w:t xml:space="preserve"> ab Vertragsbeginn</w:t>
      </w:r>
      <w:r w:rsidR="00AF7629">
        <w:t xml:space="preserve"> (siehe Punkt 2.)</w:t>
      </w:r>
      <w:r w:rsidR="001C42F2">
        <w:t xml:space="preserve"> zu bezahlende </w:t>
      </w:r>
      <w:r>
        <w:t xml:space="preserve">Entgelt (bis zur Eintragung des Baurechts im Grundbuch als Benützungsentgelt, danach als </w:t>
      </w:r>
      <w:proofErr w:type="spellStart"/>
      <w:r w:rsidR="001C42F2">
        <w:t>Bauzins</w:t>
      </w:r>
      <w:proofErr w:type="spellEnd"/>
      <w:r>
        <w:t>)</w:t>
      </w:r>
      <w:r w:rsidR="001C42F2">
        <w:t xml:space="preserve"> beträgt </w:t>
      </w:r>
      <w:bookmarkStart w:id="2" w:name="Dropdown11"/>
      <w:r w:rsidR="001C42F2">
        <w:fldChar w:fldCharType="begin">
          <w:ffData>
            <w:name w:val="Dropdown11"/>
            <w:enabled/>
            <w:calcOnExit w:val="0"/>
            <w:ddList>
              <w:listEntry w:val="jährlich"/>
              <w:listEntry w:val="monatlich"/>
            </w:ddList>
          </w:ffData>
        </w:fldChar>
      </w:r>
      <w:r w:rsidR="001C42F2">
        <w:instrText xml:space="preserve"> FORMDROPDOWN </w:instrText>
      </w:r>
      <w:r w:rsidR="002B62FF">
        <w:fldChar w:fldCharType="separate"/>
      </w:r>
      <w:r w:rsidR="001C42F2">
        <w:fldChar w:fldCharType="end"/>
      </w:r>
      <w:bookmarkEnd w:id="2"/>
      <w:r w:rsidR="001C42F2">
        <w:t xml:space="preserve"> EUR </w:t>
      </w:r>
      <w:r w:rsidR="00F24A86">
        <w:t>4.089,00</w:t>
      </w:r>
      <w:r w:rsidR="001C42F2">
        <w:t xml:space="preserve"> (EUR </w:t>
      </w:r>
      <w:r w:rsidR="00F24A86">
        <w:t>7,25</w:t>
      </w:r>
      <w:r>
        <w:t xml:space="preserve"> pro m²).</w:t>
      </w:r>
    </w:p>
    <w:p w14:paraId="7173956C" w14:textId="1406A15C" w:rsidR="001C42F2" w:rsidRDefault="001C42F2" w:rsidP="001C42F2">
      <w:pPr>
        <w:pStyle w:val="berschrift2"/>
        <w:numPr>
          <w:ilvl w:val="1"/>
          <w:numId w:val="12"/>
        </w:numPr>
        <w:rPr>
          <w:color w:val="000000"/>
        </w:rPr>
      </w:pPr>
      <w:r>
        <w:rPr>
          <w:color w:val="000000"/>
        </w:rPr>
        <w:t xml:space="preserve">Das Rechtsgeschäft ist unecht umsatzsteuerbefreit. Die </w:t>
      </w:r>
      <w:proofErr w:type="spellStart"/>
      <w:r w:rsidR="00211803">
        <w:t>ÖBf</w:t>
      </w:r>
      <w:proofErr w:type="spellEnd"/>
      <w:r w:rsidR="00211803">
        <w:t xml:space="preserve"> AG</w:t>
      </w:r>
      <w:r w:rsidR="00211803">
        <w:rPr>
          <w:color w:val="000000"/>
        </w:rPr>
        <w:t xml:space="preserve"> </w:t>
      </w:r>
      <w:r>
        <w:rPr>
          <w:color w:val="000000"/>
        </w:rPr>
        <w:t>verzichtet auf die Möglichkeit</w:t>
      </w:r>
      <w:r w:rsidR="00D01AF3">
        <w:rPr>
          <w:color w:val="000000"/>
        </w:rPr>
        <w:t>,</w:t>
      </w:r>
      <w:r>
        <w:rPr>
          <w:color w:val="000000"/>
        </w:rPr>
        <w:t xml:space="preserve"> gemäß § 6 (2) UStG 1994 auf die Regelbesteuerung zu optieren. Sollte die Umsatzsteuerbefreiung infolge einer entsprechenden Änderung der Rechtslage wegfallen, so hat der Bauberechtigte die jeweilige Umsatzsteuer zu tragen.</w:t>
      </w:r>
    </w:p>
    <w:p w14:paraId="7A38390E" w14:textId="712E8EAB" w:rsidR="001C42F2" w:rsidRDefault="001C42F2" w:rsidP="001C42F2">
      <w:pPr>
        <w:pStyle w:val="berschrift2"/>
        <w:numPr>
          <w:ilvl w:val="1"/>
          <w:numId w:val="12"/>
        </w:numPr>
        <w:tabs>
          <w:tab w:val="num" w:pos="360"/>
        </w:tabs>
      </w:pPr>
      <w:r>
        <w:t xml:space="preserve">Der </w:t>
      </w:r>
      <w:bookmarkStart w:id="3" w:name="Dropdown12"/>
      <w:r>
        <w:fldChar w:fldCharType="begin">
          <w:ffData>
            <w:name w:val="Dropdown12"/>
            <w:enabled/>
            <w:calcOnExit w:val="0"/>
            <w:ddList>
              <w:listEntry w:val="jährliche"/>
              <w:listEntry w:val="monatliche"/>
            </w:ddList>
          </w:ffData>
        </w:fldChar>
      </w:r>
      <w:r>
        <w:instrText xml:space="preserve"> FORMDROPDOWN </w:instrText>
      </w:r>
      <w:r w:rsidR="002B62FF">
        <w:fldChar w:fldCharType="separate"/>
      </w:r>
      <w:r>
        <w:fldChar w:fldCharType="end"/>
      </w:r>
      <w:bookmarkEnd w:id="3"/>
      <w:r>
        <w:t xml:space="preserve"> </w:t>
      </w:r>
      <w:proofErr w:type="spellStart"/>
      <w:r>
        <w:t>Bauzins</w:t>
      </w:r>
      <w:proofErr w:type="spellEnd"/>
      <w:r>
        <w:t xml:space="preserve"> </w:t>
      </w:r>
      <w:r w:rsidR="00066214">
        <w:t xml:space="preserve">sowie die im Punkt 3.7. angeführten Mahnspesen werden </w:t>
      </w:r>
      <w:r>
        <w:t>mit dem VPI 20</w:t>
      </w:r>
      <w:r w:rsidR="00A31C0C">
        <w:t>20</w:t>
      </w:r>
      <w:r w:rsidRPr="00006680">
        <w:t>, Monat</w:t>
      </w:r>
      <w:r w:rsidR="00F52AD0">
        <w:t xml:space="preserve"> </w:t>
      </w:r>
      <w:r w:rsidR="00F24A86">
        <w:t>Juni 2023</w:t>
      </w:r>
      <w:r w:rsidRPr="00006680">
        <w:t>, wertgesichert.</w:t>
      </w:r>
      <w:r>
        <w:t xml:space="preserve"> Die Anpassung (Erhöhung oder Reduzierung) erfolgt einmal jährlich mit Wirksamkeit zu </w:t>
      </w:r>
      <w:r w:rsidR="00EB1340">
        <w:t>Beginn eines jeden Vertragsjahres</w:t>
      </w:r>
      <w:r>
        <w:t>.</w:t>
      </w:r>
    </w:p>
    <w:p w14:paraId="59F1D2C8" w14:textId="22242B9C" w:rsidR="00F52AD0" w:rsidRDefault="00EB1340" w:rsidP="004A565F">
      <w:pPr>
        <w:pStyle w:val="berschrift2"/>
      </w:pPr>
      <w:r>
        <w:t>Einmalige</w:t>
      </w:r>
      <w:r w:rsidR="001C42F2">
        <w:t xml:space="preserve"> Entgelt</w:t>
      </w:r>
      <w:r>
        <w:t>e</w:t>
      </w:r>
      <w:r w:rsidR="001C42F2">
        <w:t xml:space="preserve"> sind binnen 14 Tagen nach </w:t>
      </w:r>
      <w:r>
        <w:t>Rechnungslegung</w:t>
      </w:r>
      <w:r w:rsidR="001C42F2">
        <w:t xml:space="preserve">, </w:t>
      </w:r>
      <w:r>
        <w:t>sonstige periodische Entgelte jeweils binnen 25 Tagen nach Beginn des jeweiligen Zahlungszeitraumes</w:t>
      </w:r>
      <w:r w:rsidR="001C42F2">
        <w:t xml:space="preserve"> spesenfrei zu bezahlen. </w:t>
      </w:r>
    </w:p>
    <w:p w14:paraId="2DB5D84A" w14:textId="43B43F2A" w:rsidR="001C42F2" w:rsidRDefault="007541CB" w:rsidP="004A565F">
      <w:pPr>
        <w:pStyle w:val="berschrift2"/>
      </w:pPr>
      <w:r>
        <w:t>Bei Zahlungsverzug werden die gesetzlichen Verzugszinsen verrechnet;</w:t>
      </w:r>
      <w:r w:rsidR="001C42F2">
        <w:t xml:space="preserve"> Mahnungen sind kostenpflichtig (EUR 20</w:t>
      </w:r>
      <w:r w:rsidR="00066214">
        <w:t>,</w:t>
      </w:r>
      <w:r w:rsidR="001C42F2">
        <w:t>- je Mahnschreiben).</w:t>
      </w:r>
    </w:p>
    <w:p w14:paraId="31C199A6" w14:textId="592D3C1A" w:rsidR="00241BD6" w:rsidRDefault="001C42F2" w:rsidP="00241BD6">
      <w:pPr>
        <w:pStyle w:val="berschrift2"/>
        <w:numPr>
          <w:ilvl w:val="1"/>
          <w:numId w:val="12"/>
        </w:numPr>
      </w:pPr>
      <w:r>
        <w:t xml:space="preserve">Der Bauberechtigte trägt ab </w:t>
      </w:r>
      <w:r w:rsidR="000D2CFE">
        <w:t>Übergabe des Vertragsgegenstands</w:t>
      </w:r>
      <w:r>
        <w:t xml:space="preserve"> sämtliche Betriebskosten. Unter dem Begriff der Betriebskosten werden sämtliche mit </w:t>
      </w:r>
      <w:r w:rsidR="00F2284D">
        <w:t>dem Bestand und der Nutzung</w:t>
      </w:r>
      <w:r>
        <w:t xml:space="preserve"> der </w:t>
      </w:r>
      <w:r w:rsidR="006B4230">
        <w:t>Baurechtsl</w:t>
      </w:r>
      <w:r>
        <w:t xml:space="preserve">iegenschaft </w:t>
      </w:r>
      <w:r w:rsidR="006B4230">
        <w:t xml:space="preserve">und des darauf aufgeführten Bauwerks </w:t>
      </w:r>
      <w:r>
        <w:t xml:space="preserve">in Zusammenhang stehenden </w:t>
      </w:r>
      <w:r w:rsidR="000D2CFE">
        <w:t>Steuern, Gebühren und Abgaben</w:t>
      </w:r>
      <w:r>
        <w:t xml:space="preserve"> </w:t>
      </w:r>
      <w:r w:rsidR="00AB22E2">
        <w:t xml:space="preserve">(wie z. Bsp. Grundsteuer) </w:t>
      </w:r>
      <w:r>
        <w:t xml:space="preserve">verstanden. Werden derartige Kosten der </w:t>
      </w:r>
      <w:r w:rsidR="00626352">
        <w:t xml:space="preserve">Republik </w:t>
      </w:r>
      <w:r>
        <w:t>vorgeschrieben, sind sie vom Bauberechtigten rück</w:t>
      </w:r>
      <w:r w:rsidR="00211803">
        <w:t xml:space="preserve"> </w:t>
      </w:r>
      <w:r>
        <w:t>zu</w:t>
      </w:r>
      <w:r w:rsidR="00211803">
        <w:t xml:space="preserve"> </w:t>
      </w:r>
      <w:r>
        <w:t xml:space="preserve">ersetzen; </w:t>
      </w:r>
      <w:r w:rsidR="003C582A">
        <w:t>Punkt 3.</w:t>
      </w:r>
      <w:r w:rsidR="00F24A86">
        <w:t>4</w:t>
      </w:r>
      <w:r w:rsidR="003C582A">
        <w:t xml:space="preserve"> </w:t>
      </w:r>
      <w:r>
        <w:t>gilt sinngemäß.</w:t>
      </w:r>
    </w:p>
    <w:p w14:paraId="6B303704" w14:textId="083A52D3" w:rsidR="000D2CFE" w:rsidRDefault="00AB22E2" w:rsidP="00241BD6">
      <w:pPr>
        <w:pStyle w:val="berschrift2"/>
        <w:numPr>
          <w:ilvl w:val="1"/>
          <w:numId w:val="12"/>
        </w:numPr>
      </w:pPr>
      <w:r>
        <w:t xml:space="preserve">Der Bauberechtigte trägt sämtliche mit </w:t>
      </w:r>
      <w:r w:rsidR="006B4230">
        <w:t xml:space="preserve">Einholung </w:t>
      </w:r>
      <w:r>
        <w:t xml:space="preserve">der Baugenehmigung </w:t>
      </w:r>
      <w:r w:rsidR="00D01AF3">
        <w:t xml:space="preserve">und </w:t>
      </w:r>
      <w:r w:rsidR="006B4230">
        <w:t xml:space="preserve">der </w:t>
      </w:r>
      <w:r w:rsidR="00D01AF3">
        <w:t xml:space="preserve">Bauführung </w:t>
      </w:r>
      <w:r>
        <w:t>im Zusammenhang stehenden Abgaben und Gebühren (</w:t>
      </w:r>
      <w:r w:rsidR="00D01AF3">
        <w:t>beispielsweise:</w:t>
      </w:r>
      <w:r>
        <w:t xml:space="preserve"> Kanalanschlussgebühren, Aufschließungskosten, …). Diese betragen derzeit </w:t>
      </w:r>
      <w:r w:rsidR="00950F34">
        <w:t>höchstens</w:t>
      </w:r>
      <w:r w:rsidR="006B4230">
        <w:t xml:space="preserve"> </w:t>
      </w:r>
      <w:r>
        <w:t>€</w:t>
      </w:r>
      <w:r w:rsidR="006B4230">
        <w:t> </w:t>
      </w:r>
      <w:r w:rsidR="00F24A86">
        <w:t>25.000</w:t>
      </w:r>
      <w:r>
        <w:t xml:space="preserve">. </w:t>
      </w:r>
    </w:p>
    <w:p w14:paraId="3A3AD122" w14:textId="40081D5E" w:rsidR="00C579EF" w:rsidRDefault="00C579EF" w:rsidP="00C579EF">
      <w:pPr>
        <w:pStyle w:val="berschrift1"/>
        <w:rPr>
          <w:lang w:val="x-none"/>
        </w:rPr>
      </w:pPr>
      <w:r>
        <w:rPr>
          <w:lang w:val="x-none"/>
        </w:rPr>
        <w:t>Kaution</w:t>
      </w:r>
    </w:p>
    <w:p w14:paraId="07C86D48" w14:textId="6CED8DC3" w:rsidR="008B3F40" w:rsidRDefault="008B3F40" w:rsidP="008B3F40">
      <w:pPr>
        <w:pStyle w:val="berschrift2"/>
      </w:pPr>
      <w:r>
        <w:t xml:space="preserve">Der Bauberechtigte erlegt bei Vertragsabschluss eine Kaution in Höhe von EUR </w:t>
      </w:r>
      <w:r w:rsidR="00F24A86">
        <w:t>8.178,00</w:t>
      </w:r>
      <w:r>
        <w:t xml:space="preserve"> in Form eines Barerlages.</w:t>
      </w:r>
    </w:p>
    <w:p w14:paraId="2F150AB8" w14:textId="0F6D810E" w:rsidR="008B3F40" w:rsidRDefault="008B3F40" w:rsidP="008B3F40">
      <w:pPr>
        <w:pStyle w:val="berschrift2"/>
      </w:pPr>
      <w:r>
        <w:lastRenderedPageBreak/>
        <w:t xml:space="preserve">Zusätzlich erlegt der Bauberechtigte bei Baubeginn eine Kaution in Höhe von EUR </w:t>
      </w:r>
      <w:r w:rsidR="00F24A86">
        <w:t>10.000,00</w:t>
      </w:r>
      <w:r>
        <w:t xml:space="preserve"> in Form eines Barerlages.</w:t>
      </w:r>
    </w:p>
    <w:p w14:paraId="0DFEA59C" w14:textId="5F7B6008" w:rsidR="008E1254" w:rsidRPr="0053531A" w:rsidRDefault="008E1254" w:rsidP="008E1254">
      <w:pPr>
        <w:pStyle w:val="berschrift2"/>
        <w:numPr>
          <w:ilvl w:val="1"/>
          <w:numId w:val="12"/>
        </w:numPr>
      </w:pPr>
      <w:r w:rsidRPr="0053531A">
        <w:t>Der Erlag der Kaution durch den Bau</w:t>
      </w:r>
      <w:r>
        <w:t>berechtigten</w:t>
      </w:r>
      <w:r w:rsidRPr="0053531A">
        <w:t xml:space="preserve"> erfolgt bei Vertragsabschluss in Form eines Barerlags auf das, auf dem übergebenen Erlagschein ersichtliche, Kautionskonto der </w:t>
      </w:r>
      <w:r>
        <w:t>Republik</w:t>
      </w:r>
      <w:r w:rsidRPr="0053531A">
        <w:t xml:space="preserve">. Das Kautionskonto wird von der </w:t>
      </w:r>
      <w:r>
        <w:t>Republik</w:t>
      </w:r>
      <w:r w:rsidRPr="0053531A">
        <w:t xml:space="preserve"> als Treuhandkonto geführt. Der Bau</w:t>
      </w:r>
      <w:r>
        <w:t>berechtigte</w:t>
      </w:r>
      <w:r w:rsidRPr="0053531A">
        <w:t xml:space="preserve"> ermächtigt als Treugeber die </w:t>
      </w:r>
      <w:r>
        <w:t>Republik</w:t>
      </w:r>
      <w:r w:rsidRPr="0053531A">
        <w:t xml:space="preserve"> als Treuhänderin über diesen Kautionsbetrag unter Beachtung des § 16b MRG zu verfügen. Der veranlagte Kautionsbetrag ist nach Maßgabe der gesetzlichen Bestimmungen zur Einlagensicherung bis zum dort jeweils vorgesehenen Höchstbetrag pro Person gesichert. Im Insolvenzfall des Kreditinstitutes muss der </w:t>
      </w:r>
      <w:r>
        <w:t>Bauberechtigte</w:t>
      </w:r>
      <w:r w:rsidRPr="0053531A">
        <w:t xml:space="preserve"> nur den allenfalls nicht gesicherten Teil der Kaution ergänzen.</w:t>
      </w:r>
    </w:p>
    <w:p w14:paraId="1F339808" w14:textId="77777777" w:rsidR="00C579EF" w:rsidRDefault="00C579EF" w:rsidP="00C579EF">
      <w:pPr>
        <w:pStyle w:val="berschrift2"/>
      </w:pPr>
      <w:r>
        <w:t xml:space="preserve">Die Kaution gemäß 4.1. dient der Besicherung des Baurechtszinses, der vom Bauberechtigten zu entrichtenden Abgaben, Kosten, Gebühren und Steuern sowie der Kosten, die durch die vorzeitige Auflösung des Baurechtsvertrags wegen Nichtbezahlung des Baurechtszinses verursacht werden und aller </w:t>
      </w:r>
      <w:r w:rsidR="00D01AF3">
        <w:t xml:space="preserve">aus </w:t>
      </w:r>
      <w:r>
        <w:t xml:space="preserve">dem Gesetz resultierenden Pflichten des Bauberechtigten. Die </w:t>
      </w:r>
      <w:r w:rsidR="00626352">
        <w:t xml:space="preserve">Republik </w:t>
      </w:r>
      <w:r>
        <w:t>ist berechtigt, aber nicht verpflichtet, die Kaution zu den genannten Zwecken zu verwenden. Der Bauberechtigte hat die beanspruchte Kaution jeweils innerhalb eines Monats auf den aktuellen Höchstbetrag zu ergänzen.</w:t>
      </w:r>
    </w:p>
    <w:p w14:paraId="195C2F05" w14:textId="77777777" w:rsidR="00C579EF" w:rsidRDefault="00C579EF" w:rsidP="00C579EF">
      <w:pPr>
        <w:pStyle w:val="berschrift2"/>
      </w:pPr>
      <w:r>
        <w:t xml:space="preserve">Die Kaution gemäß 4.2. dient der Besicherung für etwaige Fertigstellungs- bzw. Abbruchskosten oder Kosten für die Erfüllung behördlicher Aufträge während der Bauphase, die für den Bauberechtigten von der </w:t>
      </w:r>
      <w:r w:rsidR="00626352">
        <w:t xml:space="preserve">Republik </w:t>
      </w:r>
      <w:r>
        <w:t xml:space="preserve">zu tätigen sind. </w:t>
      </w:r>
      <w:r w:rsidR="00FE3575">
        <w:t>Nach Fertigstellung des Projektes</w:t>
      </w:r>
      <w:r>
        <w:t xml:space="preserve"> ist die Kaution dem Bauberechtigten wieder auszuhändigen. </w:t>
      </w:r>
    </w:p>
    <w:p w14:paraId="71C5F544" w14:textId="77777777" w:rsidR="003023B7" w:rsidRPr="003023B7" w:rsidRDefault="00C579EF" w:rsidP="00A63019">
      <w:pPr>
        <w:pStyle w:val="berschrift1"/>
      </w:pPr>
      <w:r>
        <w:t>Reallast</w:t>
      </w:r>
    </w:p>
    <w:p w14:paraId="525F1D99" w14:textId="6A726297" w:rsidR="001C42F2" w:rsidRDefault="001C42F2" w:rsidP="001C42F2">
      <w:pPr>
        <w:pStyle w:val="berschrift2"/>
        <w:numPr>
          <w:ilvl w:val="1"/>
          <w:numId w:val="12"/>
        </w:numPr>
      </w:pPr>
      <w:r>
        <w:t xml:space="preserve">Zur Sicherstellung seiner Zahlungsverpflichtung räumt der Bauberechtigte für sich und seine Rechtsnachfolger der </w:t>
      </w:r>
      <w:r w:rsidR="00626352">
        <w:t xml:space="preserve">Republik </w:t>
      </w:r>
      <w:r>
        <w:t xml:space="preserve">ob der neu zu eröffnenden Baurechtseinlage die Reallast der Verpflichtung zur Zahlung des </w:t>
      </w:r>
      <w:bookmarkStart w:id="4" w:name="Dropdown14"/>
      <w:r>
        <w:fldChar w:fldCharType="begin">
          <w:ffData>
            <w:name w:val="Dropdown14"/>
            <w:enabled/>
            <w:calcOnExit w:val="0"/>
            <w:ddList>
              <w:listEntry w:val="jährlichen"/>
              <w:listEntry w:val="monatlichen"/>
            </w:ddList>
          </w:ffData>
        </w:fldChar>
      </w:r>
      <w:r>
        <w:instrText xml:space="preserve"> FORMDROPDOWN </w:instrText>
      </w:r>
      <w:r w:rsidR="002B62FF">
        <w:fldChar w:fldCharType="separate"/>
      </w:r>
      <w:r>
        <w:fldChar w:fldCharType="end"/>
      </w:r>
      <w:bookmarkEnd w:id="4"/>
      <w:r>
        <w:t xml:space="preserve"> Bauzinses von </w:t>
      </w:r>
      <w:r w:rsidR="00F24A86">
        <w:t>EUR 4.089,00</w:t>
      </w:r>
      <w:r>
        <w:t xml:space="preserve"> </w:t>
      </w:r>
      <w:r w:rsidR="00DE01CA">
        <w:t xml:space="preserve">wertgesichert </w:t>
      </w:r>
      <w:r>
        <w:t>ein.</w:t>
      </w:r>
      <w:r w:rsidR="003023B7">
        <w:t xml:space="preserve"> Die </w:t>
      </w:r>
      <w:r w:rsidR="00626352">
        <w:t xml:space="preserve">Republik </w:t>
      </w:r>
      <w:r w:rsidR="003023B7">
        <w:t>nimm</w:t>
      </w:r>
      <w:r w:rsidR="00FE3575">
        <w:t>t</w:t>
      </w:r>
      <w:r w:rsidR="003023B7">
        <w:t xml:space="preserve"> die Einräumung der Reallast an.</w:t>
      </w:r>
    </w:p>
    <w:p w14:paraId="25FF6601" w14:textId="77777777" w:rsidR="001C42F2" w:rsidRDefault="001C42F2" w:rsidP="001C42F2">
      <w:pPr>
        <w:pStyle w:val="berschrift1"/>
        <w:numPr>
          <w:ilvl w:val="0"/>
          <w:numId w:val="12"/>
        </w:numPr>
      </w:pPr>
      <w:r>
        <w:t>Nutzungsbedingungen</w:t>
      </w:r>
    </w:p>
    <w:p w14:paraId="51F8EBA9" w14:textId="77777777" w:rsidR="001C42F2" w:rsidRDefault="001C42F2" w:rsidP="001C42F2">
      <w:pPr>
        <w:pStyle w:val="berschrift2"/>
        <w:numPr>
          <w:ilvl w:val="1"/>
          <w:numId w:val="12"/>
        </w:numPr>
      </w:pPr>
      <w:r>
        <w:t xml:space="preserve">Behördengenehmigungen hat der Bauberechtigte einzuholen. Auflagen, auch wenn sie sich an die </w:t>
      </w:r>
      <w:r w:rsidR="00626352">
        <w:t xml:space="preserve">Republik </w:t>
      </w:r>
      <w:r>
        <w:t>richten, sind von ihm zu erfüllen.</w:t>
      </w:r>
    </w:p>
    <w:p w14:paraId="55758E2E" w14:textId="77777777" w:rsidR="001C42F2" w:rsidRDefault="001C42F2" w:rsidP="001C42F2">
      <w:pPr>
        <w:pStyle w:val="berschrift2"/>
        <w:numPr>
          <w:ilvl w:val="1"/>
          <w:numId w:val="12"/>
        </w:numPr>
      </w:pPr>
      <w:r>
        <w:t>Die Begründung von Baurechtswohnungseigentum ist</w:t>
      </w:r>
      <w:bookmarkStart w:id="5" w:name="Dropdown17"/>
      <w:r w:rsidR="00A63019">
        <w:t xml:space="preserve"> </w:t>
      </w:r>
      <w:r>
        <w:fldChar w:fldCharType="begin">
          <w:ffData>
            <w:name w:val="Dropdown17"/>
            <w:enabled/>
            <w:calcOnExit w:val="0"/>
            <w:ddList>
              <w:listEntry w:val="nicht gestattet"/>
              <w:listEntry w:val="gestattet"/>
            </w:ddList>
          </w:ffData>
        </w:fldChar>
      </w:r>
      <w:r>
        <w:instrText xml:space="preserve"> FORMDROPDOWN </w:instrText>
      </w:r>
      <w:r w:rsidR="002B62FF">
        <w:fldChar w:fldCharType="separate"/>
      </w:r>
      <w:r>
        <w:fldChar w:fldCharType="end"/>
      </w:r>
      <w:bookmarkEnd w:id="5"/>
      <w:r>
        <w:t>.</w:t>
      </w:r>
    </w:p>
    <w:p w14:paraId="3792B524" w14:textId="223D2C27" w:rsidR="001C42F2" w:rsidRDefault="001C42F2" w:rsidP="001C42F2">
      <w:pPr>
        <w:pStyle w:val="berschrift2"/>
        <w:numPr>
          <w:ilvl w:val="1"/>
          <w:numId w:val="12"/>
        </w:numPr>
      </w:pPr>
      <w:r>
        <w:t xml:space="preserve">Vermietungen sind nur </w:t>
      </w:r>
      <w:proofErr w:type="gramStart"/>
      <w:r>
        <w:t>befristet</w:t>
      </w:r>
      <w:proofErr w:type="gramEnd"/>
      <w:r>
        <w:t xml:space="preserve"> und zwar </w:t>
      </w:r>
      <w:r w:rsidR="009B7DA0">
        <w:t xml:space="preserve">höchstens bis zum Ablauf </w:t>
      </w:r>
      <w:r>
        <w:t>des Baurechts gestattet und nur dann, wenn derartige Befristungen mietrechtlich zulässigerweise vereinbart werden können. Darüber hinaus</w:t>
      </w:r>
      <w:r w:rsidR="00211803">
        <w:t xml:space="preserve"> </w:t>
      </w:r>
      <w:r>
        <w:t xml:space="preserve">gehende Vermietungen bedürfen der Genehmigung durch die </w:t>
      </w:r>
      <w:proofErr w:type="spellStart"/>
      <w:r w:rsidR="00CC486A">
        <w:t>ÖBf</w:t>
      </w:r>
      <w:proofErr w:type="spellEnd"/>
      <w:r w:rsidR="00CC486A">
        <w:t xml:space="preserve"> AG</w:t>
      </w:r>
      <w:r w:rsidR="00626352">
        <w:t>.</w:t>
      </w:r>
    </w:p>
    <w:p w14:paraId="3185FE1F" w14:textId="41F4C735" w:rsidR="004E1BE5" w:rsidRDefault="00EA042C" w:rsidP="001C42F2">
      <w:pPr>
        <w:pStyle w:val="berschrift2"/>
        <w:numPr>
          <w:ilvl w:val="1"/>
          <w:numId w:val="12"/>
        </w:numPr>
      </w:pPr>
      <w:r w:rsidRPr="004E1BE5">
        <w:t xml:space="preserve">Festgehalten wird, dass die Anrainerverpflichtung gemäß § 93 StVO vom Bauberechtigten zu erfüllen ist. Der Bauberechtigte verpflichtet </w:t>
      </w:r>
      <w:r w:rsidR="00192778" w:rsidRPr="004E1BE5">
        <w:t xml:space="preserve">sich </w:t>
      </w:r>
      <w:r w:rsidRPr="004E1BE5">
        <w:t xml:space="preserve">zum Abschluss einer den örtlichen Gegebenheiten angemessenen </w:t>
      </w:r>
      <w:r w:rsidR="001F675F" w:rsidRPr="004E1BE5">
        <w:t>Haftpflichtversicherung</w:t>
      </w:r>
      <w:r w:rsidR="009B7DA0" w:rsidRPr="004E1BE5">
        <w:t xml:space="preserve"> sowie einer Feuer- und Elementarschadensversicherung</w:t>
      </w:r>
      <w:r w:rsidR="00950F34">
        <w:t xml:space="preserve"> für das auf der Baurechtseinlage errichtete Gebäude.</w:t>
      </w:r>
    </w:p>
    <w:p w14:paraId="668B048F" w14:textId="16A464D6" w:rsidR="002B62FF" w:rsidRPr="004E1BE5" w:rsidRDefault="002B62FF" w:rsidP="002B62FF">
      <w:pPr>
        <w:pStyle w:val="berschrift2"/>
      </w:pPr>
      <w:r>
        <w:lastRenderedPageBreak/>
        <w:t>De</w:t>
      </w:r>
      <w:r>
        <w:t>r</w:t>
      </w:r>
      <w:r>
        <w:t xml:space="preserve"> Bauberechtigt</w:t>
      </w:r>
      <w:r>
        <w:t>e</w:t>
      </w:r>
      <w:r>
        <w:t xml:space="preserve"> </w:t>
      </w:r>
      <w:r>
        <w:t>ist</w:t>
      </w:r>
      <w:r>
        <w:t xml:space="preserve"> in Kenntnis der geltenden raumordnungs- und grundverkehrsrechtlichen Bestimmungen, die eine Zweitwohnsitznutzung ausschließen. </w:t>
      </w:r>
      <w:r>
        <w:t>D</w:t>
      </w:r>
      <w:r>
        <w:t>e</w:t>
      </w:r>
      <w:r>
        <w:t>r</w:t>
      </w:r>
      <w:r>
        <w:t xml:space="preserve"> Bauberechtigte verpflichte</w:t>
      </w:r>
      <w:r>
        <w:t>t</w:t>
      </w:r>
      <w:r>
        <w:t xml:space="preserve"> sich hiermit zur Einhaltung der raumordnungs- und grundverkehrsrechtlichen Bestimmungen.</w:t>
      </w:r>
      <w:r>
        <w:t xml:space="preserve"> </w:t>
      </w:r>
      <w:r>
        <w:t>Bei Nichtbeachtung dieser Bestimmungen ha</w:t>
      </w:r>
      <w:r>
        <w:t>t</w:t>
      </w:r>
      <w:r>
        <w:t xml:space="preserve"> de</w:t>
      </w:r>
      <w:r>
        <w:t>r</w:t>
      </w:r>
      <w:r>
        <w:t xml:space="preserve"> Bauberechtigte neben den gesetzlichen Folgen eine Vertragsstrafe in der Höhe des zehnfachen jährlichen Nettobauzinses an die </w:t>
      </w:r>
      <w:proofErr w:type="spellStart"/>
      <w:r>
        <w:t>ÖBf</w:t>
      </w:r>
      <w:proofErr w:type="spellEnd"/>
      <w:r>
        <w:t xml:space="preserve"> AG zu leisten.</w:t>
      </w:r>
    </w:p>
    <w:p w14:paraId="7C72C253" w14:textId="77777777" w:rsidR="001C42F2" w:rsidRDefault="001C42F2" w:rsidP="001C42F2">
      <w:pPr>
        <w:pStyle w:val="berschrift1"/>
        <w:numPr>
          <w:ilvl w:val="0"/>
          <w:numId w:val="12"/>
        </w:numPr>
      </w:pPr>
      <w:r>
        <w:t>Vorkaufsrecht</w:t>
      </w:r>
    </w:p>
    <w:p w14:paraId="67AE3268" w14:textId="77777777" w:rsidR="001C42F2" w:rsidRDefault="001C42F2" w:rsidP="00890979">
      <w:pPr>
        <w:pStyle w:val="berschrift2"/>
      </w:pPr>
      <w:r>
        <w:t xml:space="preserve">Der Bauberechtigte räumt der </w:t>
      </w:r>
      <w:r w:rsidR="00626352">
        <w:t xml:space="preserve">Republik </w:t>
      </w:r>
      <w:r>
        <w:t xml:space="preserve">am Baurecht das </w:t>
      </w:r>
      <w:proofErr w:type="spellStart"/>
      <w:r>
        <w:t>bücherliche</w:t>
      </w:r>
      <w:proofErr w:type="spellEnd"/>
      <w:r>
        <w:t xml:space="preserve"> Vorkaufsrecht gemäß der §§ 1072 ff ABGB, jedoch für alle Veräußerungsarten</w:t>
      </w:r>
      <w:r w:rsidR="009B7DA0">
        <w:t xml:space="preserve"> </w:t>
      </w:r>
      <w:proofErr w:type="gramStart"/>
      <w:r w:rsidR="009B7DA0">
        <w:t xml:space="preserve">einschließlich </w:t>
      </w:r>
      <w:r w:rsidR="002E7E26">
        <w:t>bloß teilweise Veräußerungen</w:t>
      </w:r>
      <w:proofErr w:type="gramEnd"/>
      <w:r w:rsidR="002E7E26">
        <w:t xml:space="preserve"> des Baurechts</w:t>
      </w:r>
      <w:r>
        <w:t xml:space="preserve">, ein. </w:t>
      </w:r>
      <w:r w:rsidR="00F81466">
        <w:t xml:space="preserve">In Abänderung des § 1072 ABGB wird zur Ermöglichung der seitens der </w:t>
      </w:r>
      <w:r w:rsidR="00626352">
        <w:t xml:space="preserve">Republik </w:t>
      </w:r>
      <w:r w:rsidR="00F81466">
        <w:t xml:space="preserve">nötigen </w:t>
      </w:r>
      <w:proofErr w:type="spellStart"/>
      <w:r w:rsidR="00F81466">
        <w:t>Gremialbeschlüsse</w:t>
      </w:r>
      <w:proofErr w:type="spellEnd"/>
      <w:r w:rsidR="00F81466">
        <w:t xml:space="preserve"> eine Vorkaufsfrist von 45 Tagen vereinbart. </w:t>
      </w:r>
      <w:r>
        <w:t xml:space="preserve">Vom Vorkaufsrecht ausgenommen sind jedoch Veräußerungen an Verwandte in auf- und absteigender Linie, </w:t>
      </w:r>
      <w:r w:rsidRPr="004E1BE5">
        <w:t>Ehegatten</w:t>
      </w:r>
      <w:r w:rsidR="00983040" w:rsidRPr="004E1BE5">
        <w:t>,</w:t>
      </w:r>
      <w:r w:rsidR="00516F33" w:rsidRPr="004E1BE5">
        <w:t xml:space="preserve"> eingetragene Partner,</w:t>
      </w:r>
      <w:r w:rsidR="00983040" w:rsidRPr="004E1BE5">
        <w:t xml:space="preserve"> Lebensgefährten</w:t>
      </w:r>
      <w:r w:rsidRPr="004E1BE5">
        <w:t xml:space="preserve"> sowie Miteigentümer an der Baurechtseinlage. </w:t>
      </w:r>
      <w:r w:rsidR="00983040" w:rsidRPr="004E1BE5">
        <w:t>Lebensgefährte im Sinne dieser Bestimmung ist, wer mit dem Bauberechtigten mindestens ei</w:t>
      </w:r>
      <w:r w:rsidR="00516F33" w:rsidRPr="004E1BE5">
        <w:t>n</w:t>
      </w:r>
      <w:r w:rsidR="00983040" w:rsidRPr="004E1BE5">
        <w:t xml:space="preserve"> Jahr</w:t>
      </w:r>
      <w:r w:rsidR="00192778" w:rsidRPr="004E1BE5">
        <w:t xml:space="preserve"> lang</w:t>
      </w:r>
      <w:r w:rsidR="00983040">
        <w:t xml:space="preserve"> hindurch einer in wirtschaftlicher Hinsicht gleich einer Ehe eingerichteten Haushaltsgemeinschaft gelebt hat. </w:t>
      </w:r>
      <w:r>
        <w:t xml:space="preserve">Bei derartigen Veräußerungen bleibt das Vorkaufsrecht aufrecht und hat der jeweils Bauberechtigte die aus dem Vorkaufsrecht resultierenden Verpflichtungen auf den jeweiligen Erwerber zu überbinden. </w:t>
      </w:r>
      <w:r w:rsidRPr="004E1BE5">
        <w:t>Im Falle der unentgeltlichen Übertragung entspricht der Verkaufspreis dem Einheitswert der auf der Baurechtsliegenschaft errichteten Gebäude.</w:t>
      </w:r>
    </w:p>
    <w:p w14:paraId="6E507970" w14:textId="7ABE5641" w:rsidR="00626352" w:rsidRDefault="000638C6" w:rsidP="00D55241">
      <w:pPr>
        <w:pStyle w:val="berschrift2"/>
        <w:numPr>
          <w:ilvl w:val="0"/>
          <w:numId w:val="0"/>
        </w:numPr>
        <w:ind w:left="567"/>
      </w:pPr>
      <w:r>
        <w:t xml:space="preserve">Die </w:t>
      </w:r>
      <w:r w:rsidR="00626352">
        <w:t xml:space="preserve">Republik </w:t>
      </w:r>
      <w:r>
        <w:t xml:space="preserve">räumt dem Bauberechtigten das </w:t>
      </w:r>
      <w:proofErr w:type="spellStart"/>
      <w:r>
        <w:t>bücherliche</w:t>
      </w:r>
      <w:proofErr w:type="spellEnd"/>
      <w:r>
        <w:t xml:space="preserve"> Vorkaufsrecht an de</w:t>
      </w:r>
      <w:r w:rsidR="004804AF">
        <w:t>m</w:t>
      </w:r>
      <w:r>
        <w:t xml:space="preserve"> unter Punkt 1.1. genannten </w:t>
      </w:r>
      <w:r w:rsidR="004804AF">
        <w:t xml:space="preserve">Grundstück, </w:t>
      </w:r>
      <w:proofErr w:type="spellStart"/>
      <w:r w:rsidR="004804AF">
        <w:t>Gst</w:t>
      </w:r>
      <w:proofErr w:type="spellEnd"/>
      <w:r w:rsidR="004804AF">
        <w:t xml:space="preserve">. Nr. </w:t>
      </w:r>
      <w:r w:rsidR="004804AF">
        <w:fldChar w:fldCharType="begin">
          <w:ffData>
            <w:name w:val="Text50"/>
            <w:enabled/>
            <w:calcOnExit w:val="0"/>
            <w:textInput/>
          </w:ffData>
        </w:fldChar>
      </w:r>
      <w:r w:rsidR="004804AF">
        <w:instrText xml:space="preserve"> FORMTEXT </w:instrText>
      </w:r>
      <w:r w:rsidR="004804AF">
        <w:fldChar w:fldCharType="separate"/>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fldChar w:fldCharType="end"/>
      </w:r>
      <w:r w:rsidR="004804AF">
        <w:t xml:space="preserve"> EZ </w:t>
      </w:r>
      <w:r w:rsidR="004804AF">
        <w:fldChar w:fldCharType="begin">
          <w:ffData>
            <w:name w:val="Text3"/>
            <w:enabled/>
            <w:calcOnExit w:val="0"/>
            <w:textInput/>
          </w:ffData>
        </w:fldChar>
      </w:r>
      <w:r w:rsidR="004804AF">
        <w:instrText xml:space="preserve"> FORMTEXT </w:instrText>
      </w:r>
      <w:r w:rsidR="004804AF">
        <w:fldChar w:fldCharType="separate"/>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fldChar w:fldCharType="end"/>
      </w:r>
      <w:r w:rsidR="004804AF">
        <w:t xml:space="preserve"> GB </w:t>
      </w:r>
      <w:r w:rsidR="004804AF">
        <w:fldChar w:fldCharType="begin">
          <w:ffData>
            <w:name w:val="Text4"/>
            <w:enabled/>
            <w:calcOnExit w:val="0"/>
            <w:textInput/>
          </w:ffData>
        </w:fldChar>
      </w:r>
      <w:r w:rsidR="004804AF">
        <w:instrText xml:space="preserve"> FORMTEXT </w:instrText>
      </w:r>
      <w:r w:rsidR="004804AF">
        <w:fldChar w:fldCharType="separate"/>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rPr>
          <w:rFonts w:ascii="MS Mincho" w:eastAsia="MS Mincho" w:hAnsi="MS Mincho" w:cs="MS Mincho" w:hint="eastAsia"/>
          <w:noProof/>
        </w:rPr>
        <w:t> </w:t>
      </w:r>
      <w:r w:rsidR="004804AF">
        <w:fldChar w:fldCharType="end"/>
      </w:r>
      <w:r w:rsidR="004804AF">
        <w:t xml:space="preserve">,  </w:t>
      </w:r>
      <w:r>
        <w:t>gemäß der §§ 1072 ff ABGB</w:t>
      </w:r>
      <w:r w:rsidR="004804AF">
        <w:t xml:space="preserve"> ein</w:t>
      </w:r>
      <w:r w:rsidR="009F1E9A">
        <w:t>.</w:t>
      </w:r>
      <w:r>
        <w:t xml:space="preserve"> </w:t>
      </w:r>
      <w:r w:rsidR="00263E51">
        <w:t xml:space="preserve">Der Vorkaufsfall des Bauberechtigten wird bei allen Veräußerungsarten zwischen der </w:t>
      </w:r>
      <w:proofErr w:type="spellStart"/>
      <w:r w:rsidR="00263E51">
        <w:t>ÖBf</w:t>
      </w:r>
      <w:proofErr w:type="spellEnd"/>
      <w:r w:rsidR="00263E51">
        <w:t xml:space="preserve"> AG und der Republik Österreich (</w:t>
      </w:r>
      <w:proofErr w:type="gramStart"/>
      <w:r w:rsidR="00263E51">
        <w:t>Österreichische</w:t>
      </w:r>
      <w:proofErr w:type="gramEnd"/>
      <w:r w:rsidR="00263E51">
        <w:t xml:space="preserve"> Bundesforste) nicht ausgelöst.</w:t>
      </w:r>
    </w:p>
    <w:p w14:paraId="2F0341A1" w14:textId="70EBB27D" w:rsidR="004804AF" w:rsidRDefault="004804AF" w:rsidP="00BE0D48">
      <w:pPr>
        <w:pStyle w:val="berschrift2"/>
      </w:pPr>
      <w:r>
        <w:t xml:space="preserve">Die Vertragsparteien erklären, </w:t>
      </w:r>
      <w:proofErr w:type="gramStart"/>
      <w:r>
        <w:t>das</w:t>
      </w:r>
      <w:proofErr w:type="gramEnd"/>
      <w:r>
        <w:t xml:space="preserve"> ihnen jeweils eingeräumte Vorkaufsrecht ausdrücklich anzunehmen.</w:t>
      </w:r>
    </w:p>
    <w:p w14:paraId="4193C988" w14:textId="77777777" w:rsidR="004804AF" w:rsidRPr="004804AF" w:rsidRDefault="004804AF" w:rsidP="00BE0D48">
      <w:pPr>
        <w:pStyle w:val="berschrift2"/>
        <w:numPr>
          <w:ilvl w:val="0"/>
          <w:numId w:val="0"/>
        </w:numPr>
        <w:ind w:left="567" w:hanging="567"/>
      </w:pPr>
    </w:p>
    <w:p w14:paraId="2BF5BF71" w14:textId="0F7479AD" w:rsidR="001C42F2" w:rsidRDefault="006E36AB" w:rsidP="006E36AB">
      <w:pPr>
        <w:pStyle w:val="berschrift1"/>
      </w:pPr>
      <w:r w:rsidRPr="006E36AB">
        <w:t xml:space="preserve">Geh-, Fahrt- und Leitungsrecht </w:t>
      </w:r>
    </w:p>
    <w:p w14:paraId="04243394" w14:textId="77777777" w:rsidR="006E36AB" w:rsidRPr="006E36AB" w:rsidRDefault="006E36AB" w:rsidP="006E36AB">
      <w:pPr>
        <w:pStyle w:val="berschrift2"/>
      </w:pPr>
      <w:r w:rsidRPr="006E36AB">
        <w:t xml:space="preserve">Die Aufschließung des baurechtsgegenständlichen Grundstückes 522/7 KG 75013 Mittersill </w:t>
      </w:r>
      <w:proofErr w:type="spellStart"/>
      <w:r w:rsidRPr="006E36AB">
        <w:t>Schloß</w:t>
      </w:r>
      <w:proofErr w:type="spellEnd"/>
      <w:r w:rsidRPr="006E36AB">
        <w:t xml:space="preserve"> erfolgt ausgehend vom öffentlichen Gut (</w:t>
      </w:r>
      <w:proofErr w:type="spellStart"/>
      <w:r w:rsidRPr="006E36AB">
        <w:t>Gst</w:t>
      </w:r>
      <w:proofErr w:type="spellEnd"/>
      <w:r w:rsidRPr="006E36AB">
        <w:t xml:space="preserve"> 883/1 KG 57013 Mittersill </w:t>
      </w:r>
      <w:proofErr w:type="spellStart"/>
      <w:r w:rsidRPr="006E36AB">
        <w:t>Schloß</w:t>
      </w:r>
      <w:proofErr w:type="spellEnd"/>
      <w:r w:rsidRPr="006E36AB">
        <w:t xml:space="preserve">) und das Grundstück 522/2 KG 57013 Mittersill </w:t>
      </w:r>
      <w:proofErr w:type="spellStart"/>
      <w:r w:rsidRPr="006E36AB">
        <w:t>Schloß</w:t>
      </w:r>
      <w:proofErr w:type="spellEnd"/>
      <w:r w:rsidRPr="006E36AB">
        <w:t xml:space="preserve">. Zum Zwecke der dauerhaften Sicherstellung der verkehrsmäßigen und sonstigen Aufschließung des baurechtsgegenständlichen Grundstückes werden hiermit nachstehende Dienstbarkeiten begründet: </w:t>
      </w:r>
    </w:p>
    <w:p w14:paraId="726BF69D" w14:textId="4FE536D9" w:rsidR="006E36AB" w:rsidRPr="006E36AB" w:rsidRDefault="006E36AB" w:rsidP="006E36AB">
      <w:pPr>
        <w:pStyle w:val="berschrift2"/>
      </w:pPr>
      <w:r w:rsidRPr="006E36AB">
        <w:t xml:space="preserve">Die </w:t>
      </w:r>
      <w:proofErr w:type="spellStart"/>
      <w:r w:rsidRPr="006E36AB">
        <w:t>ÖBf</w:t>
      </w:r>
      <w:proofErr w:type="spellEnd"/>
      <w:r w:rsidRPr="006E36AB">
        <w:t xml:space="preserve"> AG räumt hiermit mit Wirkung für sich und ihre Rechtsnachfolger im Eigentum des Grundstückes 522/2 KG 57013 Mittersill </w:t>
      </w:r>
      <w:proofErr w:type="spellStart"/>
      <w:r w:rsidRPr="006E36AB">
        <w:t>Schloß</w:t>
      </w:r>
      <w:proofErr w:type="spellEnd"/>
      <w:r w:rsidRPr="006E36AB">
        <w:t xml:space="preserve"> als Dienstbarkeitsverpflichtete der         mit Wirkung für diese und deren Rechtsnachfolgern im Baurecht an der für das vertragsgegenständliche Baurecht im Grundbuch 57013 Mittersill </w:t>
      </w:r>
      <w:proofErr w:type="spellStart"/>
      <w:r w:rsidRPr="006E36AB">
        <w:t>Schloß</w:t>
      </w:r>
      <w:proofErr w:type="spellEnd"/>
      <w:r w:rsidRPr="006E36AB">
        <w:t xml:space="preserve"> neu zu eröffnenden Baurechtseinlage als Dienstbarkeitsberechtigte die Dienstbarkeit des Geh-, Fahrt- und </w:t>
      </w:r>
      <w:r w:rsidRPr="006E36AB">
        <w:lastRenderedPageBreak/>
        <w:t xml:space="preserve">Leitungsrechtes auf dem Grundstück 522/2 KG 57013 Mittersill </w:t>
      </w:r>
      <w:proofErr w:type="spellStart"/>
      <w:r w:rsidRPr="006E36AB">
        <w:t>Schloß</w:t>
      </w:r>
      <w:proofErr w:type="spellEnd"/>
      <w:r w:rsidRPr="006E36AB">
        <w:t xml:space="preserve"> ein. </w:t>
      </w:r>
      <w:r w:rsidRPr="006E36AB">
        <w:tab/>
      </w:r>
      <w:r w:rsidRPr="006E36AB">
        <w:tab/>
      </w:r>
      <w:r>
        <w:tab/>
      </w:r>
      <w:r>
        <w:tab/>
      </w:r>
      <w:r>
        <w:tab/>
      </w:r>
      <w:r w:rsidRPr="006E36AB">
        <w:tab/>
        <w:t xml:space="preserve"> nimmt die eingeräumte Dienstbarkeit ausdrücklich an. </w:t>
      </w:r>
    </w:p>
    <w:p w14:paraId="5DD63020" w14:textId="43D153B1" w:rsidR="006E36AB" w:rsidRDefault="006E36AB" w:rsidP="006E36AB">
      <w:pPr>
        <w:pStyle w:val="berschrift2"/>
      </w:pPr>
      <w:r>
        <w:t xml:space="preserve">Der Dienstbarkeitsberechtigte ist in Kenntnis, dass die </w:t>
      </w:r>
      <w:proofErr w:type="spellStart"/>
      <w:r>
        <w:t>ÖBf</w:t>
      </w:r>
      <w:proofErr w:type="spellEnd"/>
      <w:r>
        <w:t xml:space="preserve"> AG als Eigentümerin des Grundstückes 522/2 dieses auch weiterhin zur Erschließung der Grundstücke 522/4, 522/5, 522/6 und 522/8 je KG 57013 Mittersill </w:t>
      </w:r>
      <w:proofErr w:type="spellStart"/>
      <w:r>
        <w:t>Schloß</w:t>
      </w:r>
      <w:proofErr w:type="spellEnd"/>
      <w:r>
        <w:t xml:space="preserve"> nutzen wird.   </w:t>
      </w:r>
    </w:p>
    <w:p w14:paraId="7D01292B" w14:textId="6024E3C4" w:rsidR="006E36AB" w:rsidRDefault="006E36AB" w:rsidP="006E36AB">
      <w:pPr>
        <w:pStyle w:val="berschrift2"/>
      </w:pPr>
      <w:r>
        <w:t xml:space="preserve">Die Kosten der laufenden Instandhaltung der Ver- und Entsorgungseinrichtungen (Abwasserkanal, Trinkwasserleitung, Stromleitung, Fernmeldeleitungen, etc.) ab dem Übergabepunkt bzw. Anschluss </w:t>
      </w:r>
      <w:proofErr w:type="gramStart"/>
      <w:r>
        <w:t>an das öffentlichen Netz</w:t>
      </w:r>
      <w:proofErr w:type="gramEnd"/>
      <w:r>
        <w:t xml:space="preserve"> bis zur Grundgrenze ihres Baurechtsgrundstückes hat der Bauberechtigte im Ausmaß von einem Fünftel der Gesamtkosten zu tragen. </w:t>
      </w:r>
    </w:p>
    <w:p w14:paraId="309545E4" w14:textId="2353084D" w:rsidR="006E36AB" w:rsidRDefault="006E36AB" w:rsidP="006E36AB">
      <w:pPr>
        <w:pStyle w:val="berschrift2"/>
      </w:pPr>
      <w:r>
        <w:t xml:space="preserve">Die Kosten der laufenden Instandhaltung und Pflege der Zufahrt samt Böschungen und der verbleibenden Restflächen (lt. beiliegendem Plan GN 522/2), der Wasserableitung, der Verkehrssicherung, des Winterdienstes hat der Bauberechtigten ebenfalls zu einem Fünftel der Gesamtkosten zu tragen. </w:t>
      </w:r>
    </w:p>
    <w:p w14:paraId="69A70BA0" w14:textId="77777777" w:rsidR="006E36AB" w:rsidRDefault="006E36AB" w:rsidP="006E36AB">
      <w:pPr>
        <w:pStyle w:val="berschrift2"/>
      </w:pPr>
      <w:r>
        <w:t xml:space="preserve">Die Haftung für den Zustand der Zufahrt übernehmen die Bauberechtigten der fünf Baurechtsgrundstücke des Baurechtsprojektes Schlosswiese solidarisch. </w:t>
      </w:r>
    </w:p>
    <w:p w14:paraId="4875E41F" w14:textId="77777777" w:rsidR="006E36AB" w:rsidRDefault="006E36AB" w:rsidP="006E36AB">
      <w:pPr>
        <w:pStyle w:val="berschrift2"/>
      </w:pPr>
      <w:r>
        <w:t xml:space="preserve">Die Bauberechtigten haben Schäden an der Zufahrtsstraße, welche durch sie oder von ihnen Beauftragten verursacht werden und über das normale Ausmaß der Abnützung hinausgehen (z.B. durch Schwertransporte, Bauarbeiten, etc.) umgehend auf ihre Kosten zu beheben. </w:t>
      </w:r>
    </w:p>
    <w:p w14:paraId="6DBD61C9" w14:textId="77777777" w:rsidR="006E36AB" w:rsidRDefault="006E36AB" w:rsidP="006E36AB">
      <w:pPr>
        <w:pStyle w:val="berschrift2"/>
      </w:pPr>
      <w:r>
        <w:t xml:space="preserve">Das an die </w:t>
      </w:r>
      <w:proofErr w:type="spellStart"/>
      <w:r>
        <w:t>ÖBf</w:t>
      </w:r>
      <w:proofErr w:type="spellEnd"/>
      <w:r>
        <w:t xml:space="preserve"> AG für die Einräumung der Dienstbarkeiten zu zahlende Entgelt ist bereits im </w:t>
      </w:r>
      <w:proofErr w:type="spellStart"/>
      <w:r>
        <w:t>Bauzins</w:t>
      </w:r>
      <w:proofErr w:type="spellEnd"/>
      <w:r>
        <w:t xml:space="preserve"> inkludiert. </w:t>
      </w:r>
    </w:p>
    <w:p w14:paraId="155D44C6" w14:textId="77777777" w:rsidR="006E36AB" w:rsidRDefault="006E36AB" w:rsidP="006E36AB">
      <w:pPr>
        <w:pStyle w:val="berschrift2"/>
      </w:pPr>
      <w:r>
        <w:t xml:space="preserve">Die Vertragsteile verpflichten sich, wechselseitig im Bauverfahren für die Errichtung eines Wohnhauses samt Garage oder Carports auf den Grundstücken 522/6 und 522/7 und 522/8 je GB 57013 Mittersill Schloss für die Unterschreitung der gesetzlichen Mindestbauabstände der zu errichtenden Gebäude von der Grundstücksgrenze entsprechende Zustimmungserklärungen abzugeben. </w:t>
      </w:r>
    </w:p>
    <w:p w14:paraId="36241102" w14:textId="77777777" w:rsidR="006E36AB" w:rsidRDefault="006E36AB" w:rsidP="006E36AB">
      <w:pPr>
        <w:pStyle w:val="berschrift2"/>
      </w:pPr>
      <w:r>
        <w:t xml:space="preserve">Die Vertragspartner bevollmächtigen einander unwiderruflich, Erklärungen und Empfangnahmen auch mit Rechtswirksamkeit für den anderen vornehmen zu dürfen und haften für die Erfüllung der Vertragspflichten solidarisch. </w:t>
      </w:r>
    </w:p>
    <w:p w14:paraId="1589F79B" w14:textId="77777777" w:rsidR="001C42F2" w:rsidRDefault="001C42F2" w:rsidP="001C42F2">
      <w:pPr>
        <w:pStyle w:val="berschrift1"/>
        <w:numPr>
          <w:ilvl w:val="0"/>
          <w:numId w:val="12"/>
        </w:numPr>
      </w:pPr>
      <w:r>
        <w:t>Lasten</w:t>
      </w:r>
    </w:p>
    <w:p w14:paraId="59702010" w14:textId="77777777" w:rsidR="001C42F2" w:rsidRDefault="001C42F2" w:rsidP="001C42F2">
      <w:pPr>
        <w:pStyle w:val="berschrift2"/>
        <w:numPr>
          <w:ilvl w:val="1"/>
          <w:numId w:val="12"/>
        </w:numPr>
      </w:pPr>
      <w:r>
        <w:t xml:space="preserve">Der Vertragsgegenstand wird frei von Geldlasten, nicht jedoch frei von sonstigen </w:t>
      </w:r>
      <w:proofErr w:type="spellStart"/>
      <w:r>
        <w:t>bücherlichen</w:t>
      </w:r>
      <w:proofErr w:type="spellEnd"/>
      <w:r>
        <w:t xml:space="preserve"> oder </w:t>
      </w:r>
      <w:proofErr w:type="spellStart"/>
      <w:r>
        <w:t>außerbücherlichen</w:t>
      </w:r>
      <w:proofErr w:type="spellEnd"/>
      <w:r>
        <w:t xml:space="preserve"> Lasten in den Besitz des Bauberechtigten übergeben. Hinsichtlich der bestehenden </w:t>
      </w:r>
      <w:proofErr w:type="spellStart"/>
      <w:r>
        <w:t>bücherlichen</w:t>
      </w:r>
      <w:proofErr w:type="spellEnd"/>
      <w:r>
        <w:t xml:space="preserve"> Lasten verpflicht</w:t>
      </w:r>
      <w:r w:rsidR="00983040">
        <w:t>e</w:t>
      </w:r>
      <w:r>
        <w:t xml:space="preserve">t sich die </w:t>
      </w:r>
      <w:r w:rsidR="003A4CE0">
        <w:t>Republik</w:t>
      </w:r>
      <w:r>
        <w:t>, dafür zu sorgen, dass dem mit diesem Vertrag begründeten Baurecht der Vorrang vor diesen Lasten eingeräumt wird.</w:t>
      </w:r>
      <w:r w:rsidRPr="00830096">
        <w:t xml:space="preserve"> </w:t>
      </w:r>
      <w:r>
        <w:t xml:space="preserve">Die </w:t>
      </w:r>
      <w:r w:rsidR="003A4CE0">
        <w:t>Republik</w:t>
      </w:r>
      <w:r>
        <w:t xml:space="preserve"> erklärt weiters, dass ihr keine </w:t>
      </w:r>
      <w:proofErr w:type="spellStart"/>
      <w:r>
        <w:t>außerbücherlichen</w:t>
      </w:r>
      <w:proofErr w:type="spellEnd"/>
      <w:r>
        <w:t xml:space="preserve"> Lasten bekannt sind.</w:t>
      </w:r>
    </w:p>
    <w:p w14:paraId="1456B3F9" w14:textId="67C3D753" w:rsidR="003A4CE0" w:rsidRDefault="003A4CE0" w:rsidP="003A4CE0">
      <w:pPr>
        <w:pStyle w:val="berschrift2"/>
        <w:numPr>
          <w:ilvl w:val="1"/>
          <w:numId w:val="12"/>
        </w:numPr>
      </w:pPr>
      <w:r>
        <w:t xml:space="preserve">Die </w:t>
      </w:r>
      <w:proofErr w:type="spellStart"/>
      <w:r>
        <w:t>ÖBf</w:t>
      </w:r>
      <w:proofErr w:type="spellEnd"/>
      <w:r>
        <w:t xml:space="preserve"> AG räumt dem mit diesem Vertrag begründeten Baurecht den Vorrang vor dem ihr gemäß </w:t>
      </w:r>
      <w:proofErr w:type="spellStart"/>
      <w:r>
        <w:t>Bundesforstegesetz</w:t>
      </w:r>
      <w:proofErr w:type="spellEnd"/>
      <w:r>
        <w:t xml:space="preserve"> 1996 zustehenden Fruchtgenuss ein.</w:t>
      </w:r>
    </w:p>
    <w:p w14:paraId="3B610731" w14:textId="375E562B" w:rsidR="004804AF" w:rsidRDefault="004804AF" w:rsidP="00BE0D48">
      <w:pPr>
        <w:pStyle w:val="berschrift2"/>
      </w:pPr>
      <w:r>
        <w:lastRenderedPageBreak/>
        <w:t xml:space="preserve">Festgehalten wird, dass der </w:t>
      </w:r>
      <w:proofErr w:type="spellStart"/>
      <w:r>
        <w:t>Bauzins</w:t>
      </w:r>
      <w:proofErr w:type="spellEnd"/>
      <w:r>
        <w:t xml:space="preserve"> gemäß Punkt 3.1. auf Grund des vorzitierten Fruchtgenusses zur Gänze der </w:t>
      </w:r>
      <w:proofErr w:type="spellStart"/>
      <w:r>
        <w:t>ÖBf</w:t>
      </w:r>
      <w:proofErr w:type="spellEnd"/>
      <w:r>
        <w:t xml:space="preserve"> AG zufällt.</w:t>
      </w:r>
    </w:p>
    <w:p w14:paraId="5F286D28" w14:textId="77777777" w:rsidR="004804AF" w:rsidRDefault="004804AF" w:rsidP="00BE0D48">
      <w:pPr>
        <w:pStyle w:val="berschrift2"/>
        <w:numPr>
          <w:ilvl w:val="0"/>
          <w:numId w:val="0"/>
        </w:numPr>
        <w:ind w:left="567"/>
      </w:pPr>
    </w:p>
    <w:p w14:paraId="5D4305C3" w14:textId="77777777" w:rsidR="00AA0709" w:rsidRDefault="00AA0709" w:rsidP="001C42F2">
      <w:pPr>
        <w:pStyle w:val="berschrift1"/>
        <w:numPr>
          <w:ilvl w:val="0"/>
          <w:numId w:val="12"/>
        </w:numPr>
        <w:tabs>
          <w:tab w:val="num" w:pos="360"/>
        </w:tabs>
      </w:pPr>
      <w:r>
        <w:t>Überbindung des Ve</w:t>
      </w:r>
      <w:r w:rsidR="00FE3575">
        <w:t>r</w:t>
      </w:r>
      <w:r>
        <w:t>tragsinhaltes auf Rechtsnachfolger</w:t>
      </w:r>
    </w:p>
    <w:p w14:paraId="6F40ED6B" w14:textId="77777777" w:rsidR="00C854F1" w:rsidRDefault="003379A3" w:rsidP="00A63019">
      <w:pPr>
        <w:pStyle w:val="berschrift2"/>
      </w:pPr>
      <w:r>
        <w:t>Die Einräumung des Baurechts erfolgt auf Grundlage der zum Zeitpunkt des Vertragsabschlusses geltenden Bebauungsbestimmungen bzw. de</w:t>
      </w:r>
      <w:r w:rsidR="00192778">
        <w:t>r</w:t>
      </w:r>
      <w:r>
        <w:t xml:space="preserve"> in Punkt 1</w:t>
      </w:r>
      <w:r w:rsidR="00192778">
        <w:t>.</w:t>
      </w:r>
      <w:r>
        <w:t xml:space="preserve"> festgehaltenen Rahmenbedingungen. Um die wirtschaftliche Kontinuität des Vertrags zu wahren, verpflichtet sich der Bauberechtigte die Bestimmungen und Erklärungen dieses Vertrages allfälligen Rechtsnachfolger</w:t>
      </w:r>
      <w:r w:rsidR="00192778">
        <w:t>n</w:t>
      </w:r>
      <w:r>
        <w:t xml:space="preserve"> zu überbinden. </w:t>
      </w:r>
      <w:r w:rsidR="00AA0709">
        <w:t xml:space="preserve">Die in </w:t>
      </w:r>
      <w:r w:rsidR="00192778">
        <w:t>diesem</w:t>
      </w:r>
      <w:r w:rsidR="00AA0709">
        <w:t xml:space="preserve"> Vertrag enthaltenen Bestimmungen und Erklärungen gelten </w:t>
      </w:r>
      <w:r>
        <w:t xml:space="preserve">somit </w:t>
      </w:r>
      <w:r w:rsidR="00AA0709">
        <w:t>auch für die Recht</w:t>
      </w:r>
      <w:r w:rsidR="00FA082B">
        <w:t>snachfolger des Bauberechtigten.</w:t>
      </w:r>
    </w:p>
    <w:p w14:paraId="28E10B12" w14:textId="72FFECAD" w:rsidR="00AA0709" w:rsidRPr="00AA0709" w:rsidRDefault="00C854F1" w:rsidP="00A63019">
      <w:pPr>
        <w:pStyle w:val="berschrift2"/>
      </w:pPr>
      <w:r>
        <w:t>Bei Nichtbeachtung dieser Überbindungsbestimmung hat der Bauberechtigte zusätzlich zu</w:t>
      </w:r>
      <w:r w:rsidR="00192778">
        <w:t>m</w:t>
      </w:r>
      <w:r>
        <w:t xml:space="preserve"> Ersatz des entstandenen Schadens und unabhängig vom Eintritt eines Schadens eine Vertragsstrafe in der Höhe des </w:t>
      </w:r>
      <w:r w:rsidRPr="00744890">
        <w:t>zehnfachen</w:t>
      </w:r>
      <w:r>
        <w:t xml:space="preserve"> jährlichen Nettobauzinses zu leisten.</w:t>
      </w:r>
    </w:p>
    <w:p w14:paraId="5C728C47" w14:textId="77777777" w:rsidR="001C42F2" w:rsidRPr="00D625B8" w:rsidRDefault="001C42F2" w:rsidP="001C42F2">
      <w:pPr>
        <w:pStyle w:val="berschrift1"/>
        <w:numPr>
          <w:ilvl w:val="0"/>
          <w:numId w:val="12"/>
        </w:numPr>
        <w:tabs>
          <w:tab w:val="num" w:pos="360"/>
        </w:tabs>
      </w:pPr>
      <w:r w:rsidRPr="00D625B8">
        <w:t>Haftung</w:t>
      </w:r>
    </w:p>
    <w:p w14:paraId="317C585C" w14:textId="77777777" w:rsidR="001C42F2" w:rsidRPr="00D625B8" w:rsidRDefault="001C42F2" w:rsidP="001C42F2">
      <w:pPr>
        <w:pStyle w:val="berschrift2"/>
        <w:numPr>
          <w:ilvl w:val="1"/>
          <w:numId w:val="12"/>
        </w:numPr>
        <w:tabs>
          <w:tab w:val="num" w:pos="360"/>
        </w:tabs>
      </w:pPr>
      <w:r w:rsidRPr="00D625B8">
        <w:t xml:space="preserve">Die </w:t>
      </w:r>
      <w:r w:rsidR="003A4CE0">
        <w:t>Republik</w:t>
      </w:r>
      <w:r w:rsidRPr="00D625B8">
        <w:t xml:space="preserve"> </w:t>
      </w:r>
      <w:r w:rsidR="003A4CE0">
        <w:t xml:space="preserve">sowie die </w:t>
      </w:r>
      <w:proofErr w:type="spellStart"/>
      <w:r w:rsidR="003A4CE0">
        <w:t>ÖBf</w:t>
      </w:r>
      <w:proofErr w:type="spellEnd"/>
      <w:r w:rsidR="003A4CE0">
        <w:t xml:space="preserve"> AG </w:t>
      </w:r>
      <w:r>
        <w:t>hafte</w:t>
      </w:r>
      <w:r w:rsidR="003A4CE0">
        <w:t>n</w:t>
      </w:r>
      <w:r>
        <w:t>, ausgenommen bei Personenschäden, nur für Vorsatz und grobe Fahrlässigkeit</w:t>
      </w:r>
      <w:r w:rsidRPr="00D625B8">
        <w:t>.</w:t>
      </w:r>
    </w:p>
    <w:p w14:paraId="0A568FBA" w14:textId="77777777" w:rsidR="001C42F2" w:rsidRPr="00D625B8" w:rsidRDefault="001C42F2" w:rsidP="001C42F2">
      <w:pPr>
        <w:pStyle w:val="berschrift2"/>
        <w:numPr>
          <w:ilvl w:val="1"/>
          <w:numId w:val="12"/>
        </w:numPr>
        <w:tabs>
          <w:tab w:val="num" w:pos="360"/>
        </w:tabs>
      </w:pPr>
      <w:r w:rsidRPr="00D625B8">
        <w:t xml:space="preserve">Der </w:t>
      </w:r>
      <w:r>
        <w:t>Bauberechtigte</w:t>
      </w:r>
      <w:r w:rsidRPr="00D625B8">
        <w:t xml:space="preserve"> hält die </w:t>
      </w:r>
      <w:r w:rsidR="003A4CE0">
        <w:t xml:space="preserve">Republik und die </w:t>
      </w:r>
      <w:proofErr w:type="spellStart"/>
      <w:r w:rsidR="003A4CE0">
        <w:t>ÖBf</w:t>
      </w:r>
      <w:proofErr w:type="spellEnd"/>
      <w:r w:rsidR="003A4CE0">
        <w:t xml:space="preserve"> AG</w:t>
      </w:r>
      <w:r w:rsidR="003A4CE0" w:rsidRPr="00D625B8">
        <w:t xml:space="preserve"> </w:t>
      </w:r>
      <w:r w:rsidRPr="00D625B8">
        <w:t xml:space="preserve">gegen </w:t>
      </w:r>
      <w:r>
        <w:t>alle Ansprüche Dritter im Zu</w:t>
      </w:r>
      <w:r w:rsidRPr="00D625B8">
        <w:t xml:space="preserve">sammenhang mit diesem Vertrag </w:t>
      </w:r>
      <w:proofErr w:type="spellStart"/>
      <w:r w:rsidRPr="00D625B8">
        <w:t>schad</w:t>
      </w:r>
      <w:proofErr w:type="spellEnd"/>
      <w:r w:rsidRPr="00D625B8">
        <w:t>- und klaglos.</w:t>
      </w:r>
    </w:p>
    <w:p w14:paraId="35D47EEE" w14:textId="77777777" w:rsidR="001C42F2" w:rsidRDefault="001C42F2" w:rsidP="001C42F2">
      <w:pPr>
        <w:pStyle w:val="berschrift1"/>
        <w:numPr>
          <w:ilvl w:val="0"/>
          <w:numId w:val="12"/>
        </w:numPr>
        <w:tabs>
          <w:tab w:val="num" w:pos="360"/>
        </w:tabs>
      </w:pPr>
      <w:r>
        <w:t>Kosten, Steuern, Abgaben</w:t>
      </w:r>
      <w:r w:rsidR="002E7E26">
        <w:t xml:space="preserve"> und</w:t>
      </w:r>
      <w:r>
        <w:t xml:space="preserve"> Vergebührung</w:t>
      </w:r>
    </w:p>
    <w:p w14:paraId="34163851" w14:textId="782FC7D8" w:rsidR="001C42F2" w:rsidRDefault="001C42F2" w:rsidP="001C42F2">
      <w:pPr>
        <w:pStyle w:val="berschrift2"/>
        <w:numPr>
          <w:ilvl w:val="1"/>
          <w:numId w:val="21"/>
        </w:numPr>
        <w:tabs>
          <w:tab w:val="num" w:pos="360"/>
        </w:tabs>
      </w:pPr>
      <w:r>
        <w:t xml:space="preserve">Der Bauberechtigte trägt die Kosten </w:t>
      </w:r>
      <w:r w:rsidR="00192778">
        <w:t xml:space="preserve">der </w:t>
      </w:r>
      <w:r>
        <w:t xml:space="preserve">Vertragserrichtung, der Beglaubigung dieses Vertrages, der beglaubigten Vertragskopie für die </w:t>
      </w:r>
      <w:r w:rsidR="003A4CE0">
        <w:t>Republik</w:t>
      </w:r>
      <w:r>
        <w:t xml:space="preserve">, der Selbstberechnung, der Genehmigungsanträge, des Grundbuchsgesuches sowie der Grunderwerbsteuer und der </w:t>
      </w:r>
      <w:r w:rsidR="002E7E26">
        <w:t>Grundbuchse</w:t>
      </w:r>
      <w:r>
        <w:t>intragungsgebühr.</w:t>
      </w:r>
    </w:p>
    <w:p w14:paraId="537B5CAF" w14:textId="77777777" w:rsidR="00241BD6" w:rsidRDefault="00241BD6" w:rsidP="001C42F2">
      <w:pPr>
        <w:pStyle w:val="berschrift2"/>
        <w:numPr>
          <w:ilvl w:val="1"/>
          <w:numId w:val="21"/>
        </w:numPr>
        <w:tabs>
          <w:tab w:val="num" w:pos="360"/>
        </w:tabs>
      </w:pPr>
      <w:r>
        <w:t xml:space="preserve">Weiters trägt der Bauberechtigte </w:t>
      </w:r>
      <w:r w:rsidR="00B76C3D">
        <w:t>die im Zusammenhang mit der Beendigung des Baurechts und mit der Löschung</w:t>
      </w:r>
      <w:r>
        <w:t xml:space="preserve"> </w:t>
      </w:r>
      <w:r w:rsidR="00B76C3D">
        <w:t>der Baurechtseinlage</w:t>
      </w:r>
      <w:r>
        <w:t xml:space="preserve"> anfallenden </w:t>
      </w:r>
      <w:r w:rsidR="00B76C3D">
        <w:t>Aufwendungen (Kosten, Gebühren und Verkehrssteuern)</w:t>
      </w:r>
      <w:r>
        <w:t>.</w:t>
      </w:r>
    </w:p>
    <w:p w14:paraId="3E9F7692" w14:textId="77777777" w:rsidR="001F675F" w:rsidRDefault="001F675F" w:rsidP="001C42F2">
      <w:pPr>
        <w:pStyle w:val="berschrift2"/>
        <w:numPr>
          <w:ilvl w:val="1"/>
          <w:numId w:val="21"/>
        </w:numPr>
        <w:tabs>
          <w:tab w:val="num" w:pos="360"/>
        </w:tabs>
      </w:pPr>
      <w:r>
        <w:t xml:space="preserve">Jede Partei trägt die Kosten einer allfälligen rechtsfreundlichen Beratung </w:t>
      </w:r>
      <w:r w:rsidR="002E7E26">
        <w:t xml:space="preserve">und Vertretung </w:t>
      </w:r>
      <w:r>
        <w:t>selbst.</w:t>
      </w:r>
    </w:p>
    <w:p w14:paraId="0694A672" w14:textId="77777777" w:rsidR="001C42F2" w:rsidRDefault="001C42F2" w:rsidP="001C42F2">
      <w:pPr>
        <w:pStyle w:val="berschrift1"/>
        <w:numPr>
          <w:ilvl w:val="0"/>
          <w:numId w:val="12"/>
        </w:numPr>
      </w:pPr>
      <w:r>
        <w:t>Sonstiges</w:t>
      </w:r>
    </w:p>
    <w:p w14:paraId="0FC20A01" w14:textId="77777777" w:rsidR="001C42F2" w:rsidRDefault="001C42F2" w:rsidP="001C42F2">
      <w:pPr>
        <w:pStyle w:val="berschrift2"/>
        <w:numPr>
          <w:ilvl w:val="1"/>
          <w:numId w:val="12"/>
        </w:numPr>
        <w:tabs>
          <w:tab w:val="num" w:pos="360"/>
        </w:tabs>
      </w:pPr>
      <w:r w:rsidRPr="00CD3D69">
        <w:t xml:space="preserve">Die </w:t>
      </w:r>
      <w:proofErr w:type="spellStart"/>
      <w:r w:rsidR="003A4CE0">
        <w:t>ÖBf</w:t>
      </w:r>
      <w:proofErr w:type="spellEnd"/>
      <w:r w:rsidR="003A4CE0">
        <w:t xml:space="preserve"> AG</w:t>
      </w:r>
      <w:r w:rsidR="003A4CE0" w:rsidRPr="00CD3D69">
        <w:t xml:space="preserve"> </w:t>
      </w:r>
      <w:r w:rsidRPr="00CD3D69">
        <w:t xml:space="preserve">darf den </w:t>
      </w:r>
      <w:r>
        <w:t>Vertragsgegenstand</w:t>
      </w:r>
      <w:r w:rsidRPr="00CD3D69">
        <w:t xml:space="preserve"> </w:t>
      </w:r>
      <w:r>
        <w:t>unter angemessener Berücksichtigung der Interessen des Bauberechtigten besichtigen. Die Besichtigung ist, ausgenommen bei Gefahr im Verzug, mindestens eine Woche vorher anzukündigen</w:t>
      </w:r>
      <w:r w:rsidRPr="00CD3D69">
        <w:t>.</w:t>
      </w:r>
    </w:p>
    <w:p w14:paraId="220690BF" w14:textId="77777777" w:rsidR="001C42F2" w:rsidRDefault="001C42F2" w:rsidP="001C42F2">
      <w:pPr>
        <w:pStyle w:val="berschrift2"/>
        <w:numPr>
          <w:ilvl w:val="1"/>
          <w:numId w:val="12"/>
        </w:numPr>
      </w:pPr>
      <w:r>
        <w:t>Es bestehen keine mündlichen Nebenabreden.</w:t>
      </w:r>
    </w:p>
    <w:p w14:paraId="70EBB4B1" w14:textId="77777777" w:rsidR="001C42F2" w:rsidRDefault="001C42F2" w:rsidP="001C42F2">
      <w:pPr>
        <w:pStyle w:val="berschrift2"/>
        <w:numPr>
          <w:ilvl w:val="1"/>
          <w:numId w:val="12"/>
        </w:numPr>
      </w:pPr>
      <w:r>
        <w:t>Vertragsänderungen bedürfen der schriftlichen Vereinbarung.</w:t>
      </w:r>
    </w:p>
    <w:p w14:paraId="1D7FEB2E" w14:textId="77777777" w:rsidR="001C42F2" w:rsidRDefault="001C42F2" w:rsidP="001C42F2">
      <w:pPr>
        <w:pStyle w:val="berschrift2"/>
        <w:numPr>
          <w:ilvl w:val="1"/>
          <w:numId w:val="12"/>
        </w:numPr>
      </w:pPr>
      <w:r>
        <w:lastRenderedPageBreak/>
        <w:t>Bis zur schriftlichen Bekanntgabe einer anderen Adresse gelten Zustellungen an die in der Präambel angeführte Anschrift dem Bauberechtigten als zugekommen.</w:t>
      </w:r>
    </w:p>
    <w:p w14:paraId="4F6E075F" w14:textId="77777777" w:rsidR="001C42F2" w:rsidRDefault="001C42F2" w:rsidP="001C42F2">
      <w:pPr>
        <w:pStyle w:val="berschrift2"/>
        <w:numPr>
          <w:ilvl w:val="1"/>
          <w:numId w:val="12"/>
        </w:numPr>
      </w:pPr>
      <w:r>
        <w:t>Mehrere Bauberechtigte bevollmächtigen einander unwiderruflich, Erklärungen und Empfangnahmen auch mit Rechtswirksamkeit für die anderen vornehmen zu dürfen und haften für die Erfüllung der Vertragspflichten solidarisch.</w:t>
      </w:r>
    </w:p>
    <w:p w14:paraId="4AE369F2" w14:textId="77777777" w:rsidR="00744890" w:rsidRPr="00744890" w:rsidRDefault="00744890" w:rsidP="001C42F2">
      <w:pPr>
        <w:pStyle w:val="berschrift2"/>
        <w:numPr>
          <w:ilvl w:val="1"/>
          <w:numId w:val="12"/>
        </w:numPr>
      </w:pPr>
      <w:r>
        <w:t xml:space="preserve">Sollte eine Bestimmung des Vertrages, aus welchem Grunde auch immer, rechtsunwirksam sein oder werden, so wird die Gültigkeit der übrigen Bestimmungen dadurch nicht berührt. Dieser Vertrag ist so auszulegen, dass seinem Sinn und Zweck entsprochen </w:t>
      </w:r>
      <w:proofErr w:type="gramStart"/>
      <w:r>
        <w:t>wird</w:t>
      </w:r>
      <w:proofErr w:type="gramEnd"/>
      <w:r>
        <w:t>.</w:t>
      </w:r>
    </w:p>
    <w:p w14:paraId="11643B57" w14:textId="77777777" w:rsidR="001C42F2" w:rsidRDefault="00744890" w:rsidP="001C42F2">
      <w:pPr>
        <w:pStyle w:val="berschrift1"/>
        <w:numPr>
          <w:ilvl w:val="0"/>
          <w:numId w:val="12"/>
        </w:numPr>
      </w:pPr>
      <w:r>
        <w:t>Vollmacht und</w:t>
      </w:r>
      <w:r w:rsidR="001C42F2">
        <w:t xml:space="preserve"> </w:t>
      </w:r>
      <w:proofErr w:type="spellStart"/>
      <w:r w:rsidR="001C42F2">
        <w:t>Verbücherung</w:t>
      </w:r>
      <w:proofErr w:type="spellEnd"/>
    </w:p>
    <w:p w14:paraId="4D452497" w14:textId="250374BB" w:rsidR="001C42F2" w:rsidRDefault="00AB34EC" w:rsidP="001C42F2">
      <w:pPr>
        <w:pStyle w:val="berschrift2"/>
        <w:numPr>
          <w:ilvl w:val="1"/>
          <w:numId w:val="12"/>
        </w:numPr>
      </w:pPr>
      <w:r>
        <w:t>Der Bauberechtigte</w:t>
      </w:r>
      <w:r w:rsidR="001C42F2">
        <w:t xml:space="preserve"> beauftrag</w:t>
      </w:r>
      <w:r w:rsidR="00CC486A">
        <w:t>t</w:t>
      </w:r>
      <w:r w:rsidR="001C42F2">
        <w:t xml:space="preserve"> und bevollmächtig</w:t>
      </w:r>
      <w:r w:rsidR="00CC486A">
        <w:t>t</w:t>
      </w:r>
      <w:r w:rsidR="001C42F2">
        <w:t xml:space="preserve"> </w:t>
      </w:r>
      <w:bookmarkStart w:id="6" w:name="Text35"/>
      <w:r w:rsidR="001C42F2">
        <w:fldChar w:fldCharType="begin">
          <w:ffData>
            <w:name w:val="Text35"/>
            <w:enabled/>
            <w:calcOnExit w:val="0"/>
            <w:textInput/>
          </w:ffData>
        </w:fldChar>
      </w:r>
      <w:r w:rsidR="001C42F2">
        <w:instrText xml:space="preserve"> FORMTEXT </w:instrText>
      </w:r>
      <w:r w:rsidR="001C42F2">
        <w:fldChar w:fldCharType="separate"/>
      </w:r>
      <w:r w:rsidR="001C42F2">
        <w:rPr>
          <w:rFonts w:ascii="MS Mincho" w:eastAsia="MS Mincho" w:hAnsi="MS Mincho" w:cs="MS Mincho" w:hint="eastAsia"/>
          <w:noProof/>
        </w:rPr>
        <w:t> </w:t>
      </w:r>
      <w:r w:rsidR="001C42F2">
        <w:rPr>
          <w:rFonts w:ascii="MS Mincho" w:eastAsia="MS Mincho" w:hAnsi="MS Mincho" w:cs="MS Mincho" w:hint="eastAsia"/>
          <w:noProof/>
        </w:rPr>
        <w:t> </w:t>
      </w:r>
      <w:r w:rsidR="001C42F2">
        <w:rPr>
          <w:rFonts w:ascii="MS Mincho" w:eastAsia="MS Mincho" w:hAnsi="MS Mincho" w:cs="MS Mincho" w:hint="eastAsia"/>
          <w:noProof/>
        </w:rPr>
        <w:t> </w:t>
      </w:r>
      <w:r w:rsidR="001C42F2">
        <w:rPr>
          <w:rFonts w:ascii="MS Mincho" w:eastAsia="MS Mincho" w:hAnsi="MS Mincho" w:cs="MS Mincho" w:hint="eastAsia"/>
          <w:noProof/>
        </w:rPr>
        <w:t> </w:t>
      </w:r>
      <w:r w:rsidR="001C42F2">
        <w:rPr>
          <w:rFonts w:ascii="MS Mincho" w:eastAsia="MS Mincho" w:hAnsi="MS Mincho" w:cs="MS Mincho" w:hint="eastAsia"/>
          <w:noProof/>
        </w:rPr>
        <w:t> </w:t>
      </w:r>
      <w:r w:rsidR="001C42F2">
        <w:fldChar w:fldCharType="end"/>
      </w:r>
      <w:bookmarkEnd w:id="6"/>
      <w:r w:rsidR="001C42F2">
        <w:t xml:space="preserve"> in </w:t>
      </w:r>
      <w:r>
        <w:t xml:space="preserve">seinem </w:t>
      </w:r>
      <w:proofErr w:type="gramStart"/>
      <w:r w:rsidR="001C42F2">
        <w:t>Namen</w:t>
      </w:r>
      <w:r w:rsidR="00CC486A">
        <w:t xml:space="preserve"> </w:t>
      </w:r>
      <w:r>
        <w:t xml:space="preserve"> </w:t>
      </w:r>
      <w:r w:rsidR="001C42F2">
        <w:t>allfällige</w:t>
      </w:r>
      <w:proofErr w:type="gramEnd"/>
      <w:r w:rsidR="001C42F2">
        <w:t xml:space="preserve"> Nachträge und Ergänzungen dieses Vertrages nach entsprechender Verständigung der Parteien zu fertigen, soweit diese Ergänzungen und Nachträge zur </w:t>
      </w:r>
      <w:proofErr w:type="spellStart"/>
      <w:r w:rsidR="001C42F2">
        <w:t>Verbücherung</w:t>
      </w:r>
      <w:proofErr w:type="spellEnd"/>
      <w:r w:rsidR="001C42F2">
        <w:t xml:space="preserve"> dieses Vertrages erforderlich sind.</w:t>
      </w:r>
      <w:r>
        <w:t xml:space="preserve"> Die </w:t>
      </w:r>
      <w:proofErr w:type="spellStart"/>
      <w:r>
        <w:t>ÖBf</w:t>
      </w:r>
      <w:proofErr w:type="spellEnd"/>
      <w:r>
        <w:t xml:space="preserve"> AG als gesetzlicher Vertreter der </w:t>
      </w:r>
      <w:proofErr w:type="gramStart"/>
      <w:r>
        <w:t>Österreichische</w:t>
      </w:r>
      <w:proofErr w:type="gramEnd"/>
      <w:r>
        <w:t xml:space="preserve"> Bundesforste (Republik Österreich) fertigt allfällige Nachträge für die Republik.</w:t>
      </w:r>
    </w:p>
    <w:p w14:paraId="7099803B" w14:textId="77777777" w:rsidR="001C42F2" w:rsidRDefault="001C42F2" w:rsidP="001C42F2">
      <w:pPr>
        <w:pStyle w:val="berschrift2"/>
        <w:numPr>
          <w:ilvl w:val="1"/>
          <w:numId w:val="12"/>
        </w:numPr>
      </w:pPr>
      <w:r>
        <w:t xml:space="preserve">Die </w:t>
      </w:r>
      <w:proofErr w:type="spellStart"/>
      <w:r>
        <w:t>Verbücherung</w:t>
      </w:r>
      <w:proofErr w:type="spellEnd"/>
      <w:r>
        <w:t xml:space="preserve"> ist vom Bauberechtigten binnen eines Jahres ab beidseitiger Vertragsunterfertigung vorzunehmen.</w:t>
      </w:r>
      <w:r w:rsidR="00727520">
        <w:t xml:space="preserve"> </w:t>
      </w:r>
      <w:r w:rsidR="00FD1E0B">
        <w:t>Von dieser grundbücherlichen</w:t>
      </w:r>
      <w:r w:rsidR="00727520">
        <w:t xml:space="preserve"> Eintragung ist zudem </w:t>
      </w:r>
      <w:r w:rsidR="00FD1E0B">
        <w:t>über die</w:t>
      </w:r>
      <w:r w:rsidR="00727520">
        <w:t xml:space="preserve"> Zustellverfügung die </w:t>
      </w:r>
      <w:proofErr w:type="spellStart"/>
      <w:r w:rsidR="00727520">
        <w:t>Finanzprokuratur</w:t>
      </w:r>
      <w:proofErr w:type="spellEnd"/>
      <w:r w:rsidR="00727520">
        <w:t>, per Adresse</w:t>
      </w:r>
      <w:r w:rsidR="00FD1E0B">
        <w:t>,</w:t>
      </w:r>
      <w:r w:rsidR="00727520">
        <w:t xml:space="preserve"> 1011 Wien, Singerstraße 17-19, zu verständigen. </w:t>
      </w:r>
    </w:p>
    <w:p w14:paraId="4032F4AE" w14:textId="77777777" w:rsidR="005D4F3A" w:rsidRDefault="005D4F3A" w:rsidP="005D4F3A">
      <w:pPr>
        <w:pStyle w:val="berschrift1"/>
        <w:numPr>
          <w:ilvl w:val="0"/>
          <w:numId w:val="21"/>
        </w:numPr>
      </w:pPr>
      <w:r>
        <w:t xml:space="preserve">Erklärung gemäß </w:t>
      </w:r>
      <w:proofErr w:type="gramStart"/>
      <w:r>
        <w:t>EU Anti</w:t>
      </w:r>
      <w:proofErr w:type="gramEnd"/>
      <w:r>
        <w:t>-Geldwäsche-RL</w:t>
      </w:r>
    </w:p>
    <w:p w14:paraId="7DE17C11" w14:textId="530D97BD" w:rsidR="005D4F3A" w:rsidRDefault="005D4F3A" w:rsidP="005D4F3A">
      <w:pPr>
        <w:pStyle w:val="berschrift2"/>
        <w:numPr>
          <w:ilvl w:val="1"/>
          <w:numId w:val="21"/>
        </w:numPr>
      </w:pPr>
      <w:r>
        <w:t>Die Vertragspartner erklären, soweit in diesem Vertrage nicht ausdrücklich anderes angeführt ist, im eigenen Namen und auf eigene Rechnung und nicht in fremden Auftrag zu handeln. Die Vertragspartner versichern, selbst nicht als Treuhänder oder dergleichen zu handeln. Die Vertragspartner erklären weiters, keine politisch exponierten Personen im Sinne de</w:t>
      </w:r>
      <w:r w:rsidR="00A31C0C">
        <w:t>r</w:t>
      </w:r>
      <w:r>
        <w:t xml:space="preserve"> </w:t>
      </w:r>
      <w:proofErr w:type="gramStart"/>
      <w:r>
        <w:t>EU Anti</w:t>
      </w:r>
      <w:proofErr w:type="gramEnd"/>
      <w:r>
        <w:t>-Geldwäsche-Richtlinie zu sein, also insbesondere selbst kein maßgebliches politisches Amt inne zu haben, oder früher ausgeübt zu haben und mit einer solchen Person weder in einem nahen Verwandtschaftsverhältnis zu stehen, noch eine einer politisch exponierten Person nahestehende Person zu sein. Das Rechtsgeschäft dient weder der Geldwäscherei noch der Terrorismusfinanzierung.</w:t>
      </w:r>
    </w:p>
    <w:p w14:paraId="2371F8B4" w14:textId="77777777" w:rsidR="00C25922" w:rsidRPr="00847A00" w:rsidRDefault="00C25922" w:rsidP="00C25922">
      <w:pPr>
        <w:pStyle w:val="berschrift1"/>
        <w:numPr>
          <w:ilvl w:val="0"/>
          <w:numId w:val="12"/>
        </w:numPr>
        <w:tabs>
          <w:tab w:val="num" w:pos="360"/>
        </w:tabs>
      </w:pPr>
      <w:r>
        <w:t xml:space="preserve">Datenschutzerklärung und </w:t>
      </w:r>
      <w:r w:rsidRPr="00847A00">
        <w:t>Information über die Verarbeitung personenbezogener Daten</w:t>
      </w:r>
    </w:p>
    <w:p w14:paraId="665ED1D4" w14:textId="77777777" w:rsidR="00C25922" w:rsidRDefault="00C25922" w:rsidP="00C25922">
      <w:pPr>
        <w:pStyle w:val="berschrift2"/>
        <w:numPr>
          <w:ilvl w:val="1"/>
          <w:numId w:val="12"/>
        </w:numPr>
        <w:tabs>
          <w:tab w:val="num" w:pos="360"/>
        </w:tabs>
      </w:pPr>
      <w:r w:rsidRPr="00847A00">
        <w:t xml:space="preserve">Der </w:t>
      </w:r>
      <w:r>
        <w:t>Bauberechtigte</w:t>
      </w:r>
      <w:r w:rsidRPr="00847A00">
        <w:t xml:space="preserve"> (als Betroffener) nimmt hiermit zur Kenntnis, dass die Verarbeitung der bereitgestellten und für die ordnungsgemäße Abwicklung des gegenständlichen Geschäftsfalles erforderlichen personenbezogenen Daten,</w:t>
      </w:r>
      <w:r>
        <w:t xml:space="preserve"> das sind Name/Firma, Anschrift, Bankverbindung, </w:t>
      </w:r>
      <w:r w:rsidRPr="00957766">
        <w:fldChar w:fldCharType="begin" w:fldLock="1"/>
      </w:r>
      <w:r w:rsidRPr="00957766">
        <w:instrText xml:space="preserve"> FORMTEXT _</w:instrText>
      </w:r>
      <w:r w:rsidRPr="00957766">
        <w:fldChar w:fldCharType="separate"/>
      </w:r>
      <w:r w:rsidRPr="00957766">
        <w:rPr>
          <w:rFonts w:eastAsia="MS Mincho" w:hint="eastAsia"/>
        </w:rPr>
        <w:t> </w:t>
      </w:r>
      <w:r w:rsidRPr="00957766">
        <w:rPr>
          <w:rFonts w:eastAsia="MS Mincho" w:hint="eastAsia"/>
        </w:rPr>
        <w:t> </w:t>
      </w:r>
      <w:r w:rsidRPr="00957766">
        <w:rPr>
          <w:rFonts w:eastAsia="MS Mincho" w:hint="eastAsia"/>
        </w:rPr>
        <w:t> </w:t>
      </w:r>
      <w:r w:rsidRPr="00957766">
        <w:rPr>
          <w:rFonts w:eastAsia="MS Mincho" w:hint="eastAsia"/>
        </w:rPr>
        <w:t> </w:t>
      </w:r>
      <w:r w:rsidRPr="00957766">
        <w:rPr>
          <w:rFonts w:eastAsia="MS Mincho" w:hint="eastAsia"/>
        </w:rPr>
        <w:t> </w:t>
      </w:r>
      <w:r w:rsidRPr="00957766">
        <w:fldChar w:fldCharType="end"/>
      </w:r>
      <w:r>
        <w:t>,</w:t>
      </w:r>
      <w:r w:rsidRPr="00847A00">
        <w:t xml:space="preserve"> zum Zwecke der Erfüllung</w:t>
      </w:r>
      <w:r>
        <w:t xml:space="preserve"> und Abwicklung</w:t>
      </w:r>
      <w:r w:rsidRPr="00847A00">
        <w:t xml:space="preserve"> dieses Vertrages gemäß Artikel 6 Abs 1 </w:t>
      </w:r>
      <w:proofErr w:type="spellStart"/>
      <w:r w:rsidRPr="00847A00">
        <w:t>lit</w:t>
      </w:r>
      <w:proofErr w:type="spellEnd"/>
      <w:r w:rsidRPr="00847A00">
        <w:t xml:space="preserve"> b DS-GVO, durch die Österreichische Bundesforste AG, 3002 Purkersdorf, </w:t>
      </w:r>
      <w:proofErr w:type="spellStart"/>
      <w:r w:rsidRPr="00847A00">
        <w:t>Pummergasse</w:t>
      </w:r>
      <w:proofErr w:type="spellEnd"/>
      <w:r w:rsidRPr="00847A00">
        <w:t xml:space="preserve"> 10-12, FN 154148p (Landesgericht St. Pölten als Handelsgericht), als Verantwortliche erfolgt. Die </w:t>
      </w:r>
      <w:r w:rsidRPr="00847A00">
        <w:lastRenderedPageBreak/>
        <w:t xml:space="preserve">Verantwortliche hat einen Datenschutzbeauftragten bestellt, welcher unter </w:t>
      </w:r>
      <w:hyperlink r:id="rId12" w:history="1">
        <w:r w:rsidRPr="005016CE">
          <w:rPr>
            <w:rStyle w:val="Hyperlink"/>
            <w:iCs/>
            <w:szCs w:val="20"/>
          </w:rPr>
          <w:t>datenschutzbeauftragter@bundesforste.at</w:t>
        </w:r>
      </w:hyperlink>
      <w:r w:rsidRPr="00847A00">
        <w:t xml:space="preserve"> erreichbar ist. </w:t>
      </w:r>
    </w:p>
    <w:p w14:paraId="5EA493F2" w14:textId="77777777" w:rsidR="00C25922" w:rsidRDefault="00C25922" w:rsidP="00C25922">
      <w:pPr>
        <w:pStyle w:val="berschrift2"/>
        <w:numPr>
          <w:ilvl w:val="1"/>
          <w:numId w:val="12"/>
        </w:numPr>
        <w:tabs>
          <w:tab w:val="num" w:pos="360"/>
        </w:tabs>
      </w:pPr>
      <w:r w:rsidRPr="00847A00">
        <w:t>Die erhobenen personenbezogenen Daten werden im gesetzlichen Rahmen, vertraulich und ausschließlich zur Erfüllung des gegenständlichen Vertragsverhältnisses nach Treu und Glauben im erforderlichen Ausmaß verarbeitet. Die Weitergabe von personenbezogenen Daten erfolgt ausschließlich zur ordnungsgemäßen gesetzlichen Erfüllung und Abwicklung dieses Vertrages und erfolgt daher an</w:t>
      </w:r>
      <w:r>
        <w:t xml:space="preserve"> zuständige Behörden (z.B. Finanzamt),</w:t>
      </w:r>
      <w:r w:rsidRPr="00847A00">
        <w:t xml:space="preserve"> </w:t>
      </w:r>
      <w:r w:rsidRPr="00957766">
        <w:fldChar w:fldCharType="begin" w:fldLock="1"/>
      </w:r>
      <w:r w:rsidRPr="00957766">
        <w:instrText xml:space="preserve"> FORMTEXT _</w:instrText>
      </w:r>
      <w:r w:rsidRPr="00957766">
        <w:fldChar w:fldCharType="separate"/>
      </w:r>
      <w:r w:rsidRPr="00957766">
        <w:rPr>
          <w:rFonts w:eastAsia="MS Mincho" w:hint="eastAsia"/>
        </w:rPr>
        <w:t> </w:t>
      </w:r>
      <w:r w:rsidRPr="00957766">
        <w:rPr>
          <w:rFonts w:eastAsia="MS Mincho" w:hint="eastAsia"/>
        </w:rPr>
        <w:t> </w:t>
      </w:r>
      <w:r w:rsidRPr="00957766">
        <w:rPr>
          <w:rFonts w:eastAsia="MS Mincho" w:hint="eastAsia"/>
        </w:rPr>
        <w:t> </w:t>
      </w:r>
      <w:r w:rsidRPr="00957766">
        <w:rPr>
          <w:rFonts w:eastAsia="MS Mincho" w:hint="eastAsia"/>
        </w:rPr>
        <w:t> </w:t>
      </w:r>
      <w:r w:rsidRPr="00957766">
        <w:rPr>
          <w:rFonts w:eastAsia="MS Mincho" w:hint="eastAsia"/>
        </w:rPr>
        <w:t> </w:t>
      </w:r>
      <w:r w:rsidRPr="00957766">
        <w:fldChar w:fldCharType="end"/>
      </w:r>
      <w:r>
        <w:t>.</w:t>
      </w:r>
    </w:p>
    <w:p w14:paraId="6ACC9443" w14:textId="77777777" w:rsidR="00C25922" w:rsidRDefault="00C25922" w:rsidP="00C25922">
      <w:pPr>
        <w:pStyle w:val="berschrift2"/>
        <w:numPr>
          <w:ilvl w:val="1"/>
          <w:numId w:val="12"/>
        </w:numPr>
        <w:tabs>
          <w:tab w:val="num" w:pos="360"/>
        </w:tabs>
      </w:pPr>
      <w:r w:rsidRPr="00847A00">
        <w:t>Allenfalls erforderliche personenbezogene Daten werden bis zum Ende gesetzlich zwingender Aufbewahrungsfristen</w:t>
      </w:r>
      <w:r>
        <w:t xml:space="preserve"> bzw. Verjährungsfristen</w:t>
      </w:r>
      <w:r w:rsidRPr="00847A00">
        <w:t xml:space="preserve"> zur Nachweisführung, etwa nach der Bundesabgabenordnung (BAO), eingeschränkt verarbeitet und nach Entfall sämtlicher Aufbewahrungs</w:t>
      </w:r>
      <w:r>
        <w:t>- und Verjährungs</w:t>
      </w:r>
      <w:r w:rsidRPr="00847A00">
        <w:t xml:space="preserve">fristen endgültig gelöscht. </w:t>
      </w:r>
    </w:p>
    <w:p w14:paraId="4560B704" w14:textId="77777777" w:rsidR="00C25922" w:rsidRPr="00847A00" w:rsidRDefault="00C25922" w:rsidP="00C25922">
      <w:pPr>
        <w:pStyle w:val="berschrift2"/>
        <w:numPr>
          <w:ilvl w:val="1"/>
          <w:numId w:val="12"/>
        </w:numPr>
        <w:tabs>
          <w:tab w:val="num" w:pos="360"/>
        </w:tabs>
      </w:pPr>
      <w:r w:rsidRPr="00847A00">
        <w:t xml:space="preserve">Der Betroffene hat das Recht, hinsichtlich sämtlicher über ihn verarbeitete personenbezogene Daten Auskunft zu verlangen und kann sich hierfür an die </w:t>
      </w:r>
      <w:proofErr w:type="spellStart"/>
      <w:r>
        <w:t>ÖBf</w:t>
      </w:r>
      <w:proofErr w:type="spellEnd"/>
      <w:r>
        <w:t xml:space="preserve"> AG als </w:t>
      </w:r>
      <w:r w:rsidRPr="00847A00">
        <w:t xml:space="preserve">Verantwortliche wenden, wobei folgende E-Mailadresse empfohlen wird </w:t>
      </w:r>
      <w:hyperlink r:id="rId13" w:history="1">
        <w:r w:rsidRPr="005016CE">
          <w:rPr>
            <w:rStyle w:val="Hyperlink"/>
            <w:iCs/>
            <w:szCs w:val="20"/>
          </w:rPr>
          <w:t>datenschutz@bundesforste.at</w:t>
        </w:r>
      </w:hyperlink>
      <w:r w:rsidRPr="00847A00">
        <w:t>. Dem Betroffenen steht im Falle einer Nichtauskunft oder Nichtentsprechung seines berechtigten Anliegens auf Auskunft, Löschung, Widerspruch, Berichtigung, Einschränkung der Verarbeitung oder Datenübertragbarkeit, die Beschwerdemöglichkeit an die Aufsichtsbehörde (Datenschutzbehörde) zu.</w:t>
      </w:r>
    </w:p>
    <w:p w14:paraId="5879123D" w14:textId="77777777" w:rsidR="00C25922" w:rsidRDefault="00C25922" w:rsidP="00BE0D48">
      <w:pPr>
        <w:pStyle w:val="berschrift2"/>
        <w:numPr>
          <w:ilvl w:val="0"/>
          <w:numId w:val="0"/>
        </w:numPr>
        <w:ind w:left="567"/>
      </w:pPr>
    </w:p>
    <w:p w14:paraId="4BD94D4C" w14:textId="77777777" w:rsidR="001C42F2" w:rsidRDefault="001C42F2" w:rsidP="001C42F2">
      <w:pPr>
        <w:pStyle w:val="berschrift1"/>
        <w:numPr>
          <w:ilvl w:val="0"/>
          <w:numId w:val="12"/>
        </w:numPr>
      </w:pPr>
      <w:r>
        <w:t>Vertragsausfertigung</w:t>
      </w:r>
    </w:p>
    <w:p w14:paraId="6A772BCE" w14:textId="77777777" w:rsidR="001C42F2" w:rsidRPr="00744890" w:rsidRDefault="001C42F2" w:rsidP="001C42F2">
      <w:pPr>
        <w:pStyle w:val="berschrift2"/>
        <w:numPr>
          <w:ilvl w:val="1"/>
          <w:numId w:val="12"/>
        </w:numPr>
      </w:pPr>
      <w:r w:rsidRPr="00744890">
        <w:t xml:space="preserve">Der Bauberechtigte erhält die Urschrift, die </w:t>
      </w:r>
      <w:r w:rsidR="003A4CE0">
        <w:t>Republik</w:t>
      </w:r>
      <w:r w:rsidR="003A4CE0" w:rsidRPr="00744890">
        <w:t xml:space="preserve"> </w:t>
      </w:r>
      <w:r w:rsidRPr="00744890">
        <w:t>eine beglaubigte Kopie.</w:t>
      </w:r>
    </w:p>
    <w:p w14:paraId="78D87DCF" w14:textId="77777777" w:rsidR="001C42F2" w:rsidRDefault="001C42F2" w:rsidP="001C42F2">
      <w:pPr>
        <w:pStyle w:val="berschrift1"/>
        <w:numPr>
          <w:ilvl w:val="0"/>
          <w:numId w:val="12"/>
        </w:numPr>
      </w:pPr>
      <w:r>
        <w:t>Aufsandungserklärung</w:t>
      </w:r>
    </w:p>
    <w:p w14:paraId="245F77B2" w14:textId="77777777" w:rsidR="001C42F2" w:rsidRDefault="001C42F2" w:rsidP="001C42F2">
      <w:pPr>
        <w:pStyle w:val="berschrift2"/>
        <w:numPr>
          <w:ilvl w:val="0"/>
          <w:numId w:val="0"/>
        </w:numPr>
      </w:pPr>
      <w:r>
        <w:t>Die Vertragsteile erteilen unter der Voraussetzung, dass alle nachstehend angeführten Grundbuchshandlungen gleichzeitig durchgeführt werden, ihre ausdrückliche Einwilligung, dass auf</w:t>
      </w:r>
      <w:r>
        <w:softHyphen/>
        <w:t xml:space="preserve">grund dieses Vertrages im Grundbuch </w:t>
      </w:r>
      <w:bookmarkStart w:id="7" w:name="Text36"/>
      <w:r>
        <w:fldChar w:fldCharType="begin">
          <w:ffData>
            <w:name w:val="Text3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7"/>
      <w:r>
        <w:t xml:space="preserve"> </w:t>
      </w:r>
      <w:bookmarkStart w:id="8" w:name="Text37"/>
      <w:r>
        <w:fldChar w:fldCharType="begin">
          <w:ffData>
            <w:name w:val="Text3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8"/>
      <w:r>
        <w:t xml:space="preserve"> nachstehende Eintragungen bewilligt werden:</w:t>
      </w:r>
    </w:p>
    <w:p w14:paraId="7D7FA720" w14:textId="77777777" w:rsidR="001C42F2" w:rsidRDefault="001C42F2" w:rsidP="001C42F2">
      <w:pPr>
        <w:pStyle w:val="berschrift2"/>
        <w:numPr>
          <w:ilvl w:val="1"/>
          <w:numId w:val="12"/>
        </w:numPr>
      </w:pPr>
      <w:r>
        <w:t xml:space="preserve">Ob der EZ </w:t>
      </w:r>
      <w:bookmarkStart w:id="9" w:name="Text38"/>
      <w:r>
        <w:fldChar w:fldCharType="begin">
          <w:ffData>
            <w:name w:val="Text3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9"/>
    </w:p>
    <w:p w14:paraId="253B710F" w14:textId="77777777" w:rsidR="001C42F2" w:rsidRDefault="001C42F2" w:rsidP="001C42F2">
      <w:pPr>
        <w:pStyle w:val="berschrift3"/>
        <w:numPr>
          <w:ilvl w:val="2"/>
          <w:numId w:val="12"/>
        </w:numPr>
        <w:tabs>
          <w:tab w:val="num" w:pos="360"/>
        </w:tabs>
      </w:pPr>
      <w:r>
        <w:t xml:space="preserve">die Teilung des </w:t>
      </w:r>
      <w:proofErr w:type="spellStart"/>
      <w:r>
        <w:t>Gst</w:t>
      </w:r>
      <w:proofErr w:type="spellEnd"/>
      <w:r>
        <w:t xml:space="preserve">. Nr. </w:t>
      </w:r>
      <w:bookmarkStart w:id="10" w:name="Text39"/>
      <w:r>
        <w:fldChar w:fldCharType="begin">
          <w:ffData>
            <w:name w:val="Text3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0"/>
      <w:r>
        <w:t xml:space="preserve"> in dieses sowie das </w:t>
      </w:r>
      <w:proofErr w:type="spellStart"/>
      <w:r>
        <w:t>Gst</w:t>
      </w:r>
      <w:proofErr w:type="spellEnd"/>
      <w:r>
        <w:t xml:space="preserve">. Nr. </w:t>
      </w:r>
      <w:bookmarkStart w:id="11" w:name="Text40"/>
      <w:r>
        <w:fldChar w:fldCharType="begin">
          <w:ffData>
            <w:name w:val="Text40"/>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
      <w:r>
        <w:t>;</w:t>
      </w:r>
    </w:p>
    <w:p w14:paraId="746D1ECB" w14:textId="77777777" w:rsidR="001C42F2" w:rsidRDefault="001C42F2" w:rsidP="001C42F2">
      <w:pPr>
        <w:pStyle w:val="berschrift3"/>
        <w:numPr>
          <w:ilvl w:val="2"/>
          <w:numId w:val="12"/>
        </w:numPr>
        <w:tabs>
          <w:tab w:val="num" w:pos="360"/>
        </w:tabs>
      </w:pPr>
      <w:r>
        <w:t xml:space="preserve">die Abschreibung des </w:t>
      </w:r>
      <w:proofErr w:type="spellStart"/>
      <w:r>
        <w:t>Gst</w:t>
      </w:r>
      <w:proofErr w:type="spellEnd"/>
      <w:r>
        <w:t xml:space="preserve">. Nr. </w:t>
      </w:r>
      <w:bookmarkStart w:id="12" w:name="Text41"/>
      <w:r>
        <w:fldChar w:fldCharType="begin">
          <w:ffData>
            <w:name w:val="Text4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2"/>
      <w:r>
        <w:t xml:space="preserve"> vom Gutsbestand unter Mitübertragung des bisherigen Eigentümerstandes.</w:t>
      </w:r>
    </w:p>
    <w:p w14:paraId="1943437D" w14:textId="77777777" w:rsidR="001C42F2" w:rsidRDefault="001C42F2" w:rsidP="001C42F2">
      <w:pPr>
        <w:pStyle w:val="berschrift2"/>
        <w:numPr>
          <w:ilvl w:val="1"/>
          <w:numId w:val="12"/>
        </w:numPr>
      </w:pPr>
      <w:r>
        <w:t xml:space="preserve">Die Zuschreibung des </w:t>
      </w:r>
      <w:proofErr w:type="spellStart"/>
      <w:r>
        <w:t>Gst</w:t>
      </w:r>
      <w:proofErr w:type="spellEnd"/>
      <w:r>
        <w:t xml:space="preserve">. Nr. </w:t>
      </w:r>
      <w:bookmarkStart w:id="13" w:name="Text55"/>
      <w:r>
        <w:fldChar w:fldCharType="begin">
          <w:ffData>
            <w:name w:val="Text5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3"/>
      <w:r>
        <w:t xml:space="preserve"> zu einer für dieses Grundstück neu zu eröffnenden EZ.</w:t>
      </w:r>
    </w:p>
    <w:p w14:paraId="4480E20F" w14:textId="77777777" w:rsidR="001C42F2" w:rsidRDefault="001C42F2" w:rsidP="001C42F2">
      <w:pPr>
        <w:pStyle w:val="berschrift2"/>
        <w:numPr>
          <w:ilvl w:val="1"/>
          <w:numId w:val="12"/>
        </w:numPr>
      </w:pPr>
      <w:r>
        <w:t xml:space="preserve">Im Lastenblatt der für das </w:t>
      </w:r>
      <w:proofErr w:type="spellStart"/>
      <w:r>
        <w:t>Gst</w:t>
      </w:r>
      <w:proofErr w:type="spellEnd"/>
      <w:r>
        <w:t xml:space="preserve">. Nr. </w:t>
      </w:r>
      <w:bookmarkStart w:id="14" w:name="Text44"/>
      <w:r>
        <w:fldChar w:fldCharType="begin">
          <w:ffData>
            <w:name w:val="Text4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4"/>
      <w:r>
        <w:t xml:space="preserve"> neu eröffneten EZ die Einverleibung des Baurechtes bis </w:t>
      </w:r>
      <w:bookmarkStart w:id="15" w:name="Text45"/>
      <w:r>
        <w:fldChar w:fldCharType="begin">
          <w:ffData>
            <w:name w:val="Text4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5"/>
      <w:r>
        <w:t xml:space="preserve"> an der neu zu eröffnenden Baurechtseinlage.</w:t>
      </w:r>
    </w:p>
    <w:p w14:paraId="1F6D3683" w14:textId="77777777" w:rsidR="001C42F2" w:rsidRDefault="001C42F2" w:rsidP="001C42F2">
      <w:pPr>
        <w:pStyle w:val="berschrift2"/>
        <w:numPr>
          <w:ilvl w:val="1"/>
          <w:numId w:val="12"/>
        </w:numPr>
      </w:pPr>
      <w:r>
        <w:t>Die Eröffnung einer neuen Baurechtseinlage bis</w:t>
      </w:r>
      <w:bookmarkStart w:id="16" w:name="Text56"/>
      <w:r>
        <w:t xml:space="preserve"> </w:t>
      </w:r>
      <w:r>
        <w:fldChar w:fldCharType="begin">
          <w:ffData>
            <w:name w:val="Text5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6"/>
      <w:r>
        <w:t xml:space="preserve"> und in dieser</w:t>
      </w:r>
    </w:p>
    <w:p w14:paraId="3BD109FF" w14:textId="77777777" w:rsidR="001C42F2" w:rsidRDefault="001C42F2" w:rsidP="001C42F2">
      <w:pPr>
        <w:pStyle w:val="berschrift3"/>
        <w:numPr>
          <w:ilvl w:val="2"/>
          <w:numId w:val="12"/>
        </w:numPr>
        <w:tabs>
          <w:tab w:val="num" w:pos="360"/>
        </w:tabs>
      </w:pPr>
      <w:r>
        <w:t xml:space="preserve">im Eigentumsblatt die Einverleibung des Baurechtes für </w:t>
      </w:r>
      <w:bookmarkStart w:id="17" w:name="Text46"/>
      <w:r>
        <w:fldChar w:fldCharType="begin">
          <w:ffData>
            <w:name w:val="Text4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7"/>
      <w:r>
        <w:t xml:space="preserve"> zur Gänze,</w:t>
      </w:r>
    </w:p>
    <w:p w14:paraId="5D793D46" w14:textId="77777777" w:rsidR="001C42F2" w:rsidRDefault="001C42F2" w:rsidP="001C42F2">
      <w:pPr>
        <w:pStyle w:val="berschrift3"/>
        <w:numPr>
          <w:ilvl w:val="2"/>
          <w:numId w:val="12"/>
        </w:numPr>
        <w:tabs>
          <w:tab w:val="num" w:pos="360"/>
        </w:tabs>
      </w:pPr>
      <w:r>
        <w:lastRenderedPageBreak/>
        <w:t xml:space="preserve">im Lastenblatt die Einverleibung des Vorkaufsrechtes für die </w:t>
      </w:r>
      <w:r w:rsidR="00BC4F87">
        <w:t xml:space="preserve">Republik Österreich (Österreichische Bundesforste) </w:t>
      </w:r>
      <w:r w:rsidR="003A4CE0">
        <w:t xml:space="preserve"> </w:t>
      </w:r>
      <w:r>
        <w:t xml:space="preserve">gemäß Punkt </w:t>
      </w:r>
      <w:bookmarkStart w:id="18" w:name="Text57"/>
      <w:r>
        <w:fldChar w:fldCharType="begin">
          <w:ffData>
            <w:name w:val="Text5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8"/>
      <w:r>
        <w:t xml:space="preserve"> sowie</w:t>
      </w:r>
    </w:p>
    <w:p w14:paraId="0F3084C5" w14:textId="77777777" w:rsidR="001C42F2" w:rsidRDefault="001C42F2" w:rsidP="001C42F2">
      <w:pPr>
        <w:pStyle w:val="berschrift3"/>
        <w:numPr>
          <w:ilvl w:val="2"/>
          <w:numId w:val="12"/>
        </w:numPr>
        <w:tabs>
          <w:tab w:val="num" w:pos="360"/>
        </w:tabs>
      </w:pPr>
      <w:r>
        <w:t>die Einverleibung der Reallast zur Bezahlung des</w:t>
      </w:r>
      <w:r w:rsidR="00300409">
        <w:t xml:space="preserve"> wertgesicherten</w:t>
      </w:r>
      <w:r>
        <w:t xml:space="preserve"> </w:t>
      </w:r>
      <w:bookmarkStart w:id="19" w:name="Dropdown15"/>
      <w:r>
        <w:fldChar w:fldCharType="begin">
          <w:ffData>
            <w:name w:val="Dropdown15"/>
            <w:enabled/>
            <w:calcOnExit w:val="0"/>
            <w:ddList>
              <w:listEntry w:val="jährlichen"/>
              <w:listEntry w:val="monatlichen"/>
            </w:ddList>
          </w:ffData>
        </w:fldChar>
      </w:r>
      <w:r>
        <w:instrText xml:space="preserve"> FORMDROPDOWN </w:instrText>
      </w:r>
      <w:r w:rsidR="002B62FF">
        <w:fldChar w:fldCharType="separate"/>
      </w:r>
      <w:r>
        <w:fldChar w:fldCharType="end"/>
      </w:r>
      <w:bookmarkEnd w:id="19"/>
      <w:r>
        <w:t xml:space="preserve"> Bauzinses von EUR </w:t>
      </w:r>
      <w:bookmarkStart w:id="20" w:name="Text58"/>
      <w:r>
        <w:fldChar w:fldCharType="begin">
          <w:ffData>
            <w:name w:val="Text5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0"/>
      <w:r>
        <w:t xml:space="preserve"> für die </w:t>
      </w:r>
      <w:r w:rsidR="00BC4F87">
        <w:t xml:space="preserve">Republik Österreich (Österreichische Bundesforste) </w:t>
      </w:r>
      <w:r>
        <w:t xml:space="preserve">gemäß Punkt </w:t>
      </w:r>
      <w:bookmarkStart w:id="21" w:name="Text59"/>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1"/>
      <w:r>
        <w:t>.</w:t>
      </w:r>
    </w:p>
    <w:p w14:paraId="536220FA" w14:textId="77777777" w:rsidR="001C42F2" w:rsidRDefault="001C42F2" w:rsidP="001C42F2">
      <w:pPr>
        <w:pStyle w:val="VertragDatumUnterschrift"/>
      </w:pPr>
      <w:r>
        <w:t>Datum und Unterschriften</w:t>
      </w:r>
    </w:p>
    <w:p w14:paraId="4117711D" w14:textId="77777777" w:rsidR="00777480" w:rsidRDefault="00777480" w:rsidP="006E36AB">
      <w:pPr>
        <w:pStyle w:val="VertragDatumUnterschrift"/>
        <w:jc w:val="both"/>
      </w:pPr>
    </w:p>
    <w:p w14:paraId="3B5B442C" w14:textId="77777777" w:rsidR="00777480" w:rsidRDefault="00777480" w:rsidP="001C42F2">
      <w:pPr>
        <w:pStyle w:val="VertragDatumUnterschrift"/>
      </w:pPr>
    </w:p>
    <w:p w14:paraId="37530F45" w14:textId="77777777" w:rsidR="00777480" w:rsidRDefault="00777480" w:rsidP="001C42F2">
      <w:pPr>
        <w:pStyle w:val="VertragDatumUnterschrift"/>
      </w:pPr>
    </w:p>
    <w:sectPr w:rsidR="00777480" w:rsidSect="00111D69">
      <w:footerReference w:type="default" r:id="rId14"/>
      <w:pgSz w:w="11906" w:h="16838"/>
      <w:pgMar w:top="1418" w:right="1418" w:bottom="1418" w:left="1418" w:header="709" w:footer="709" w:gutter="0"/>
      <w:cols w:space="709"/>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A5A9" w14:textId="77777777" w:rsidR="00C25922" w:rsidRDefault="00C25922">
      <w:r>
        <w:separator/>
      </w:r>
    </w:p>
  </w:endnote>
  <w:endnote w:type="continuationSeparator" w:id="0">
    <w:p w14:paraId="3F0D1E14" w14:textId="77777777" w:rsidR="00C25922" w:rsidRDefault="00C2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BDFD" w14:textId="01494D92" w:rsidR="00C25922" w:rsidRPr="005B16A6" w:rsidRDefault="00C25922" w:rsidP="005B16A6">
    <w:pPr>
      <w:pStyle w:val="Fuzeile"/>
      <w:jc w:val="right"/>
      <w:rPr>
        <w:b/>
        <w:sz w:val="16"/>
        <w:szCs w:val="16"/>
        <w:lang w:val="de-AT"/>
      </w:rPr>
    </w:pPr>
    <w:r w:rsidRPr="005B16A6">
      <w:rPr>
        <w:b/>
        <w:sz w:val="16"/>
        <w:szCs w:val="16"/>
        <w:lang w:val="de-AT"/>
      </w:rPr>
      <w:t xml:space="preserve">Seite </w:t>
    </w:r>
    <w:r w:rsidRPr="005B16A6">
      <w:rPr>
        <w:rStyle w:val="Seitenzahl"/>
        <w:b/>
        <w:sz w:val="16"/>
        <w:szCs w:val="16"/>
      </w:rPr>
      <w:fldChar w:fldCharType="begin"/>
    </w:r>
    <w:r w:rsidRPr="005B16A6">
      <w:rPr>
        <w:rStyle w:val="Seitenzahl"/>
        <w:b/>
        <w:sz w:val="16"/>
        <w:szCs w:val="16"/>
      </w:rPr>
      <w:instrText xml:space="preserve"> PAGE </w:instrText>
    </w:r>
    <w:r w:rsidRPr="005B16A6">
      <w:rPr>
        <w:rStyle w:val="Seitenzahl"/>
        <w:b/>
        <w:sz w:val="16"/>
        <w:szCs w:val="16"/>
      </w:rPr>
      <w:fldChar w:fldCharType="separate"/>
    </w:r>
    <w:r w:rsidR="00DD067C">
      <w:rPr>
        <w:rStyle w:val="Seitenzahl"/>
        <w:b/>
        <w:noProof/>
        <w:sz w:val="16"/>
        <w:szCs w:val="16"/>
      </w:rPr>
      <w:t>6</w:t>
    </w:r>
    <w:r w:rsidRPr="005B16A6">
      <w:rPr>
        <w:rStyle w:val="Seitenzahl"/>
        <w:b/>
        <w:sz w:val="16"/>
        <w:szCs w:val="16"/>
      </w:rPr>
      <w:fldChar w:fldCharType="end"/>
    </w:r>
    <w:r w:rsidRPr="005B16A6">
      <w:rPr>
        <w:rStyle w:val="Seitenzahl"/>
        <w:b/>
        <w:sz w:val="16"/>
        <w:szCs w:val="16"/>
      </w:rPr>
      <w:t xml:space="preserve"> von </w:t>
    </w:r>
    <w:r w:rsidRPr="005B16A6">
      <w:rPr>
        <w:rStyle w:val="Seitenzahl"/>
        <w:b/>
        <w:sz w:val="16"/>
        <w:szCs w:val="16"/>
      </w:rPr>
      <w:fldChar w:fldCharType="begin"/>
    </w:r>
    <w:r w:rsidRPr="005B16A6">
      <w:rPr>
        <w:rStyle w:val="Seitenzahl"/>
        <w:b/>
        <w:sz w:val="16"/>
        <w:szCs w:val="16"/>
      </w:rPr>
      <w:instrText xml:space="preserve"> NUMPAGES </w:instrText>
    </w:r>
    <w:r w:rsidRPr="005B16A6">
      <w:rPr>
        <w:rStyle w:val="Seitenzahl"/>
        <w:b/>
        <w:sz w:val="16"/>
        <w:szCs w:val="16"/>
      </w:rPr>
      <w:fldChar w:fldCharType="separate"/>
    </w:r>
    <w:r w:rsidR="00DD067C">
      <w:rPr>
        <w:rStyle w:val="Seitenzahl"/>
        <w:b/>
        <w:noProof/>
        <w:sz w:val="16"/>
        <w:szCs w:val="16"/>
      </w:rPr>
      <w:t>13</w:t>
    </w:r>
    <w:r w:rsidRPr="005B16A6">
      <w:rPr>
        <w:rStyle w:val="Seitenzahl"/>
        <w:b/>
        <w:sz w:val="16"/>
        <w:szCs w:val="16"/>
      </w:rPr>
      <w:fldChar w:fldCharType="end"/>
    </w:r>
  </w:p>
  <w:p w14:paraId="6FC7828D" w14:textId="77777777" w:rsidR="00C25922" w:rsidRDefault="00C2592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0A35" w14:textId="77777777" w:rsidR="00C25922" w:rsidRDefault="00C25922">
      <w:r>
        <w:separator/>
      </w:r>
    </w:p>
  </w:footnote>
  <w:footnote w:type="continuationSeparator" w:id="0">
    <w:p w14:paraId="0AB52692" w14:textId="77777777" w:rsidR="00C25922" w:rsidRDefault="00C2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85" w:legacyIndent="0"/>
      <w:lvlJc w:val="left"/>
    </w:lvl>
    <w:lvl w:ilvl="1">
      <w:start w:val="1"/>
      <w:numFmt w:val="decimal"/>
      <w:pStyle w:val="berschrift2"/>
      <w:lvlText w:val="%1.%2."/>
      <w:legacy w:legacy="1" w:legacySpace="85" w:legacyIndent="567"/>
      <w:lvlJc w:val="left"/>
      <w:pPr>
        <w:ind w:left="567" w:hanging="567"/>
      </w:pPr>
    </w:lvl>
    <w:lvl w:ilvl="2">
      <w:start w:val="1"/>
      <w:numFmt w:val="decimal"/>
      <w:pStyle w:val="berschrift3"/>
      <w:lvlText w:val="%1.%2.%3."/>
      <w:legacy w:legacy="1" w:legacySpace="85" w:legacyIndent="737"/>
      <w:lvlJc w:val="left"/>
      <w:pPr>
        <w:ind w:left="1304" w:hanging="737"/>
      </w:pPr>
    </w:lvl>
    <w:lvl w:ilvl="3">
      <w:start w:val="1"/>
      <w:numFmt w:val="decimal"/>
      <w:pStyle w:val="berschrift4"/>
      <w:lvlText w:val="%1.%2.%3..%4"/>
      <w:legacy w:legacy="1" w:legacySpace="144" w:legacyIndent="708"/>
      <w:lvlJc w:val="left"/>
      <w:pPr>
        <w:ind w:left="2012" w:hanging="708"/>
      </w:pPr>
    </w:lvl>
    <w:lvl w:ilvl="4">
      <w:start w:val="1"/>
      <w:numFmt w:val="decimal"/>
      <w:pStyle w:val="berschrift5"/>
      <w:lvlText w:val="%1.%2.%3..%4.%5"/>
      <w:legacy w:legacy="1" w:legacySpace="144" w:legacyIndent="708"/>
      <w:lvlJc w:val="left"/>
      <w:pPr>
        <w:ind w:left="2720" w:hanging="708"/>
      </w:pPr>
    </w:lvl>
    <w:lvl w:ilvl="5">
      <w:start w:val="1"/>
      <w:numFmt w:val="decimal"/>
      <w:pStyle w:val="berschrift6"/>
      <w:lvlText w:val="%1.%2.%3..%4.%5.%6"/>
      <w:legacy w:legacy="1" w:legacySpace="144" w:legacyIndent="708"/>
      <w:lvlJc w:val="left"/>
      <w:pPr>
        <w:ind w:left="3428" w:hanging="708"/>
      </w:pPr>
    </w:lvl>
    <w:lvl w:ilvl="6">
      <w:start w:val="1"/>
      <w:numFmt w:val="decimal"/>
      <w:pStyle w:val="berschrift7"/>
      <w:lvlText w:val="%1.%2.%3..%4.%5.%6.%7"/>
      <w:legacy w:legacy="1" w:legacySpace="144" w:legacyIndent="708"/>
      <w:lvlJc w:val="left"/>
      <w:pPr>
        <w:ind w:left="4136" w:hanging="708"/>
      </w:pPr>
    </w:lvl>
    <w:lvl w:ilvl="7">
      <w:start w:val="1"/>
      <w:numFmt w:val="decimal"/>
      <w:pStyle w:val="berschrift8"/>
      <w:lvlText w:val="%1.%2.%3..%4.%5.%6.%7.%8"/>
      <w:legacy w:legacy="1" w:legacySpace="144" w:legacyIndent="708"/>
      <w:lvlJc w:val="left"/>
      <w:pPr>
        <w:ind w:left="4844" w:hanging="708"/>
      </w:pPr>
    </w:lvl>
    <w:lvl w:ilvl="8">
      <w:start w:val="1"/>
      <w:numFmt w:val="decimal"/>
      <w:pStyle w:val="berschrift9"/>
      <w:lvlText w:val="%1.%2.%3..%4.%5.%6.%7.%8.%9"/>
      <w:legacy w:legacy="1" w:legacySpace="144" w:legacyIndent="708"/>
      <w:lvlJc w:val="left"/>
      <w:pPr>
        <w:ind w:left="5552" w:hanging="708"/>
      </w:pPr>
    </w:lvl>
  </w:abstractNum>
  <w:abstractNum w:abstractNumId="1" w15:restartNumberingAfterBreak="0">
    <w:nsid w:val="0506578A"/>
    <w:multiLevelType w:val="multilevel"/>
    <w:tmpl w:val="40F425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66A43F2"/>
    <w:multiLevelType w:val="singleLevel"/>
    <w:tmpl w:val="CF78BAB6"/>
    <w:lvl w:ilvl="0">
      <w:start w:val="1"/>
      <w:numFmt w:val="bullet"/>
      <w:lvlText w:val=""/>
      <w:lvlJc w:val="left"/>
      <w:pPr>
        <w:tabs>
          <w:tab w:val="num" w:pos="5224"/>
        </w:tabs>
        <w:ind w:left="360" w:hanging="360"/>
      </w:pPr>
      <w:rPr>
        <w:rFonts w:ascii="Symbol" w:hAnsi="Symbol" w:cs="Symbol" w:hint="default"/>
        <w:b w:val="0"/>
        <w:bCs w:val="0"/>
        <w:i w:val="0"/>
        <w:iCs w:val="0"/>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A777C4"/>
    <w:multiLevelType w:val="singleLevel"/>
    <w:tmpl w:val="BD5CFF3E"/>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D0C4611"/>
    <w:multiLevelType w:val="multilevel"/>
    <w:tmpl w:val="655CE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4511C8"/>
    <w:multiLevelType w:val="multilevel"/>
    <w:tmpl w:val="40F425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3D77A95"/>
    <w:multiLevelType w:val="singleLevel"/>
    <w:tmpl w:val="CF78BAB6"/>
    <w:lvl w:ilvl="0">
      <w:start w:val="1"/>
      <w:numFmt w:val="bullet"/>
      <w:lvlText w:val=""/>
      <w:lvlJc w:val="left"/>
      <w:pPr>
        <w:tabs>
          <w:tab w:val="num" w:pos="5224"/>
        </w:tabs>
        <w:ind w:left="360" w:hanging="360"/>
      </w:pPr>
      <w:rPr>
        <w:rFonts w:ascii="Symbol" w:hAnsi="Symbol" w:cs="Symbol" w:hint="default"/>
        <w:b w:val="0"/>
        <w:bCs w:val="0"/>
        <w:i w:val="0"/>
        <w:iCs w:val="0"/>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11171D3"/>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51C53C88"/>
    <w:multiLevelType w:val="singleLevel"/>
    <w:tmpl w:val="CF78BAB6"/>
    <w:lvl w:ilvl="0">
      <w:start w:val="1"/>
      <w:numFmt w:val="bullet"/>
      <w:lvlText w:val=""/>
      <w:lvlJc w:val="left"/>
      <w:pPr>
        <w:tabs>
          <w:tab w:val="num" w:pos="5224"/>
        </w:tabs>
        <w:ind w:left="360" w:hanging="360"/>
      </w:pPr>
      <w:rPr>
        <w:rFonts w:ascii="Symbol" w:hAnsi="Symbol" w:cs="Symbol" w:hint="default"/>
        <w:b w:val="0"/>
        <w:bCs w:val="0"/>
        <w:i w:val="0"/>
        <w:iCs w:val="0"/>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69B44A9"/>
    <w:multiLevelType w:val="multilevel"/>
    <w:tmpl w:val="40F425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5DD33495"/>
    <w:multiLevelType w:val="multilevel"/>
    <w:tmpl w:val="73C86428"/>
    <w:lvl w:ilvl="0">
      <w:start w:val="1"/>
      <w:numFmt w:val="decimal"/>
      <w:suff w:val="space"/>
      <w:lvlText w:val="%1."/>
      <w:lvlJc w:val="left"/>
    </w:lvl>
    <w:lvl w:ilvl="1">
      <w:start w:val="1"/>
      <w:numFmt w:val="decimal"/>
      <w:lvlText w:val="%1.%2."/>
      <w:lvlJc w:val="left"/>
      <w:pPr>
        <w:tabs>
          <w:tab w:val="num" w:pos="567"/>
        </w:tabs>
        <w:ind w:left="567" w:hanging="567"/>
      </w:pPr>
    </w:lvl>
    <w:lvl w:ilvl="2">
      <w:start w:val="1"/>
      <w:numFmt w:val="decimal"/>
      <w:lvlText w:val="%1.%2.%3."/>
      <w:lvlJc w:val="left"/>
      <w:pPr>
        <w:tabs>
          <w:tab w:val="num" w:pos="1191"/>
        </w:tabs>
        <w:ind w:left="1191" w:hanging="62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5E01059"/>
    <w:multiLevelType w:val="singleLevel"/>
    <w:tmpl w:val="04070015"/>
    <w:lvl w:ilvl="0">
      <w:start w:val="1"/>
      <w:numFmt w:val="decimal"/>
      <w:lvlText w:val="(%1)"/>
      <w:lvlJc w:val="left"/>
      <w:pPr>
        <w:tabs>
          <w:tab w:val="num" w:pos="360"/>
        </w:tabs>
        <w:ind w:left="360" w:hanging="360"/>
      </w:pPr>
      <w:rPr>
        <w:rFonts w:hint="default"/>
      </w:rPr>
    </w:lvl>
  </w:abstractNum>
  <w:abstractNum w:abstractNumId="12" w15:restartNumberingAfterBreak="0">
    <w:nsid w:val="69CC74BD"/>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6DB0431B"/>
    <w:multiLevelType w:val="multilevel"/>
    <w:tmpl w:val="2BE42BF6"/>
    <w:lvl w:ilvl="0">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A28AC"/>
    <w:multiLevelType w:val="singleLevel"/>
    <w:tmpl w:val="04070015"/>
    <w:lvl w:ilvl="0">
      <w:start w:val="1"/>
      <w:numFmt w:val="decimal"/>
      <w:lvlText w:val="(%1)"/>
      <w:lvlJc w:val="left"/>
      <w:pPr>
        <w:tabs>
          <w:tab w:val="num" w:pos="360"/>
        </w:tabs>
        <w:ind w:left="360" w:hanging="360"/>
      </w:pPr>
      <w:rPr>
        <w:rFonts w:hint="default"/>
      </w:rPr>
    </w:lvl>
  </w:abstractNum>
  <w:abstractNum w:abstractNumId="15" w15:restartNumberingAfterBreak="0">
    <w:nsid w:val="761148B6"/>
    <w:multiLevelType w:val="hybridMultilevel"/>
    <w:tmpl w:val="896C5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BEC4F2F"/>
    <w:multiLevelType w:val="singleLevel"/>
    <w:tmpl w:val="2132DF8A"/>
    <w:lvl w:ilvl="0">
      <w:start w:val="1"/>
      <w:numFmt w:val="decimal"/>
      <w:lvlText w:val="(%1)"/>
      <w:lvlJc w:val="left"/>
      <w:pPr>
        <w:tabs>
          <w:tab w:val="num" w:pos="390"/>
        </w:tabs>
        <w:ind w:left="390" w:hanging="390"/>
      </w:pPr>
      <w:rPr>
        <w:rFonts w:hint="default"/>
      </w:rPr>
    </w:lvl>
  </w:abstractNum>
  <w:num w:numId="1" w16cid:durableId="897590944">
    <w:abstractNumId w:val="1"/>
  </w:num>
  <w:num w:numId="2" w16cid:durableId="1155681385">
    <w:abstractNumId w:val="3"/>
  </w:num>
  <w:num w:numId="3" w16cid:durableId="1893807683">
    <w:abstractNumId w:val="7"/>
  </w:num>
  <w:num w:numId="4" w16cid:durableId="271593521">
    <w:abstractNumId w:val="5"/>
  </w:num>
  <w:num w:numId="5" w16cid:durableId="882255236">
    <w:abstractNumId w:val="9"/>
  </w:num>
  <w:num w:numId="6" w16cid:durableId="1931307298">
    <w:abstractNumId w:val="12"/>
  </w:num>
  <w:num w:numId="7" w16cid:durableId="309553397">
    <w:abstractNumId w:val="10"/>
  </w:num>
  <w:num w:numId="8" w16cid:durableId="141197015">
    <w:abstractNumId w:val="14"/>
  </w:num>
  <w:num w:numId="9" w16cid:durableId="375088859">
    <w:abstractNumId w:val="4"/>
  </w:num>
  <w:num w:numId="10" w16cid:durableId="107042661">
    <w:abstractNumId w:val="16"/>
  </w:num>
  <w:num w:numId="11" w16cid:durableId="953295221">
    <w:abstractNumId w:val="11"/>
  </w:num>
  <w:num w:numId="12" w16cid:durableId="1253974096">
    <w:abstractNumId w:val="0"/>
  </w:num>
  <w:num w:numId="13" w16cid:durableId="942997912">
    <w:abstractNumId w:val="0"/>
  </w:num>
  <w:num w:numId="14" w16cid:durableId="23294845">
    <w:abstractNumId w:val="0"/>
  </w:num>
  <w:num w:numId="15" w16cid:durableId="1455951392">
    <w:abstractNumId w:val="6"/>
  </w:num>
  <w:num w:numId="16" w16cid:durableId="1974166876">
    <w:abstractNumId w:val="2"/>
  </w:num>
  <w:num w:numId="17" w16cid:durableId="125271993">
    <w:abstractNumId w:val="8"/>
  </w:num>
  <w:num w:numId="18" w16cid:durableId="1657369605">
    <w:abstractNumId w:val="0"/>
  </w:num>
  <w:num w:numId="19" w16cid:durableId="1840735267">
    <w:abstractNumId w:val="0"/>
  </w:num>
  <w:num w:numId="20" w16cid:durableId="1281257089">
    <w:abstractNumId w:val="0"/>
  </w:num>
  <w:num w:numId="21" w16cid:durableId="1530483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605420">
    <w:abstractNumId w:val="0"/>
  </w:num>
  <w:num w:numId="23" w16cid:durableId="1099065443">
    <w:abstractNumId w:val="15"/>
  </w:num>
  <w:num w:numId="24" w16cid:durableId="625040628">
    <w:abstractNumId w:val="0"/>
  </w:num>
  <w:num w:numId="25" w16cid:durableId="1272779239">
    <w:abstractNumId w:val="0"/>
  </w:num>
  <w:num w:numId="26" w16cid:durableId="1300837808">
    <w:abstractNumId w:val="0"/>
  </w:num>
  <w:num w:numId="27" w16cid:durableId="429357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28"/>
    <w:rsid w:val="0000109C"/>
    <w:rsid w:val="00024548"/>
    <w:rsid w:val="000330CE"/>
    <w:rsid w:val="00052565"/>
    <w:rsid w:val="000614B4"/>
    <w:rsid w:val="000638C6"/>
    <w:rsid w:val="00066214"/>
    <w:rsid w:val="00073B32"/>
    <w:rsid w:val="0007461C"/>
    <w:rsid w:val="00080C0F"/>
    <w:rsid w:val="00086873"/>
    <w:rsid w:val="000A0CE0"/>
    <w:rsid w:val="000C20C1"/>
    <w:rsid w:val="000D2CFE"/>
    <w:rsid w:val="000E3943"/>
    <w:rsid w:val="000F30C0"/>
    <w:rsid w:val="000F3353"/>
    <w:rsid w:val="001056BD"/>
    <w:rsid w:val="00106585"/>
    <w:rsid w:val="00106D25"/>
    <w:rsid w:val="00111D69"/>
    <w:rsid w:val="00124D65"/>
    <w:rsid w:val="001252CD"/>
    <w:rsid w:val="001636DE"/>
    <w:rsid w:val="00170A1E"/>
    <w:rsid w:val="00184047"/>
    <w:rsid w:val="00190BA8"/>
    <w:rsid w:val="00192778"/>
    <w:rsid w:val="001B475A"/>
    <w:rsid w:val="001B5C52"/>
    <w:rsid w:val="001C42F2"/>
    <w:rsid w:val="001F675F"/>
    <w:rsid w:val="00210D67"/>
    <w:rsid w:val="00211803"/>
    <w:rsid w:val="00211ECB"/>
    <w:rsid w:val="0022127D"/>
    <w:rsid w:val="002304FE"/>
    <w:rsid w:val="00241BD6"/>
    <w:rsid w:val="00241DFC"/>
    <w:rsid w:val="00245332"/>
    <w:rsid w:val="00263E51"/>
    <w:rsid w:val="002651A0"/>
    <w:rsid w:val="00293DC7"/>
    <w:rsid w:val="002B62FF"/>
    <w:rsid w:val="002C72B2"/>
    <w:rsid w:val="002D3FAA"/>
    <w:rsid w:val="002E5BF3"/>
    <w:rsid w:val="002E7E26"/>
    <w:rsid w:val="00300409"/>
    <w:rsid w:val="003023B7"/>
    <w:rsid w:val="00311E37"/>
    <w:rsid w:val="0032575C"/>
    <w:rsid w:val="003348E3"/>
    <w:rsid w:val="003379A3"/>
    <w:rsid w:val="003379B2"/>
    <w:rsid w:val="003521FA"/>
    <w:rsid w:val="00366EB4"/>
    <w:rsid w:val="00370775"/>
    <w:rsid w:val="00381D75"/>
    <w:rsid w:val="00396B16"/>
    <w:rsid w:val="00397446"/>
    <w:rsid w:val="003A2326"/>
    <w:rsid w:val="003A24E4"/>
    <w:rsid w:val="003A4CE0"/>
    <w:rsid w:val="003A4FA4"/>
    <w:rsid w:val="003A612C"/>
    <w:rsid w:val="003B16FB"/>
    <w:rsid w:val="003B3F43"/>
    <w:rsid w:val="003B6427"/>
    <w:rsid w:val="003C582A"/>
    <w:rsid w:val="003F58A4"/>
    <w:rsid w:val="0041602F"/>
    <w:rsid w:val="00451CA3"/>
    <w:rsid w:val="00472F70"/>
    <w:rsid w:val="004804AF"/>
    <w:rsid w:val="00486811"/>
    <w:rsid w:val="0049480B"/>
    <w:rsid w:val="004979BF"/>
    <w:rsid w:val="004A565F"/>
    <w:rsid w:val="004B10C2"/>
    <w:rsid w:val="004B4D99"/>
    <w:rsid w:val="004B5955"/>
    <w:rsid w:val="004C5669"/>
    <w:rsid w:val="004E1BE5"/>
    <w:rsid w:val="004E44BE"/>
    <w:rsid w:val="004E48D3"/>
    <w:rsid w:val="00516F33"/>
    <w:rsid w:val="00530F82"/>
    <w:rsid w:val="00556356"/>
    <w:rsid w:val="00560019"/>
    <w:rsid w:val="00574402"/>
    <w:rsid w:val="005A43EB"/>
    <w:rsid w:val="005B16A6"/>
    <w:rsid w:val="005C2957"/>
    <w:rsid w:val="005D4F3A"/>
    <w:rsid w:val="005E7173"/>
    <w:rsid w:val="005F1B3D"/>
    <w:rsid w:val="00610AD2"/>
    <w:rsid w:val="00626352"/>
    <w:rsid w:val="006624F1"/>
    <w:rsid w:val="00671FD0"/>
    <w:rsid w:val="006A3A1C"/>
    <w:rsid w:val="006B4230"/>
    <w:rsid w:val="006D76CB"/>
    <w:rsid w:val="006E36AB"/>
    <w:rsid w:val="006E5819"/>
    <w:rsid w:val="006E7F8E"/>
    <w:rsid w:val="006F3484"/>
    <w:rsid w:val="006F7805"/>
    <w:rsid w:val="0071540C"/>
    <w:rsid w:val="00715F75"/>
    <w:rsid w:val="007170E0"/>
    <w:rsid w:val="00727520"/>
    <w:rsid w:val="00744890"/>
    <w:rsid w:val="007541CB"/>
    <w:rsid w:val="0077000C"/>
    <w:rsid w:val="00772249"/>
    <w:rsid w:val="00777480"/>
    <w:rsid w:val="00786791"/>
    <w:rsid w:val="007A39B2"/>
    <w:rsid w:val="007F15BC"/>
    <w:rsid w:val="008057ED"/>
    <w:rsid w:val="00832CEC"/>
    <w:rsid w:val="00885E3B"/>
    <w:rsid w:val="00890979"/>
    <w:rsid w:val="008925C8"/>
    <w:rsid w:val="008A0EE9"/>
    <w:rsid w:val="008B3F40"/>
    <w:rsid w:val="008B4E92"/>
    <w:rsid w:val="008C522F"/>
    <w:rsid w:val="008D09B7"/>
    <w:rsid w:val="008E1254"/>
    <w:rsid w:val="00903890"/>
    <w:rsid w:val="0092269B"/>
    <w:rsid w:val="00927893"/>
    <w:rsid w:val="009313C9"/>
    <w:rsid w:val="00950F34"/>
    <w:rsid w:val="009570D4"/>
    <w:rsid w:val="00965DF3"/>
    <w:rsid w:val="009702B3"/>
    <w:rsid w:val="009741B2"/>
    <w:rsid w:val="0097723E"/>
    <w:rsid w:val="00983040"/>
    <w:rsid w:val="00994580"/>
    <w:rsid w:val="009A365F"/>
    <w:rsid w:val="009B7DA0"/>
    <w:rsid w:val="009D18D4"/>
    <w:rsid w:val="009E1F60"/>
    <w:rsid w:val="009E3302"/>
    <w:rsid w:val="009F0ABD"/>
    <w:rsid w:val="009F1E9A"/>
    <w:rsid w:val="00A02570"/>
    <w:rsid w:val="00A0374B"/>
    <w:rsid w:val="00A06EC1"/>
    <w:rsid w:val="00A17596"/>
    <w:rsid w:val="00A251AB"/>
    <w:rsid w:val="00A25E1E"/>
    <w:rsid w:val="00A27DE6"/>
    <w:rsid w:val="00A31C0C"/>
    <w:rsid w:val="00A5700F"/>
    <w:rsid w:val="00A63019"/>
    <w:rsid w:val="00A71B28"/>
    <w:rsid w:val="00A8090F"/>
    <w:rsid w:val="00A818CE"/>
    <w:rsid w:val="00A86F5B"/>
    <w:rsid w:val="00A91782"/>
    <w:rsid w:val="00AA0503"/>
    <w:rsid w:val="00AA0709"/>
    <w:rsid w:val="00AB22E2"/>
    <w:rsid w:val="00AB34EC"/>
    <w:rsid w:val="00AD3CB3"/>
    <w:rsid w:val="00AD3F4C"/>
    <w:rsid w:val="00AF7629"/>
    <w:rsid w:val="00B24F07"/>
    <w:rsid w:val="00B55C58"/>
    <w:rsid w:val="00B76C3D"/>
    <w:rsid w:val="00B90620"/>
    <w:rsid w:val="00B92746"/>
    <w:rsid w:val="00BB3401"/>
    <w:rsid w:val="00BC4F87"/>
    <w:rsid w:val="00BE0D48"/>
    <w:rsid w:val="00C071A4"/>
    <w:rsid w:val="00C25922"/>
    <w:rsid w:val="00C579EF"/>
    <w:rsid w:val="00C627DA"/>
    <w:rsid w:val="00C66824"/>
    <w:rsid w:val="00C854F1"/>
    <w:rsid w:val="00CB0AB0"/>
    <w:rsid w:val="00CB1EE6"/>
    <w:rsid w:val="00CB78E4"/>
    <w:rsid w:val="00CC486A"/>
    <w:rsid w:val="00CD53FA"/>
    <w:rsid w:val="00CE20D7"/>
    <w:rsid w:val="00D01AF3"/>
    <w:rsid w:val="00D153A1"/>
    <w:rsid w:val="00D172A3"/>
    <w:rsid w:val="00D1744F"/>
    <w:rsid w:val="00D26C5C"/>
    <w:rsid w:val="00D344F8"/>
    <w:rsid w:val="00D54F61"/>
    <w:rsid w:val="00D55241"/>
    <w:rsid w:val="00D61C83"/>
    <w:rsid w:val="00DC2925"/>
    <w:rsid w:val="00DC65A6"/>
    <w:rsid w:val="00DC7B48"/>
    <w:rsid w:val="00DD067C"/>
    <w:rsid w:val="00DD4363"/>
    <w:rsid w:val="00DD6FAB"/>
    <w:rsid w:val="00DD7AE9"/>
    <w:rsid w:val="00DE01CA"/>
    <w:rsid w:val="00DF2602"/>
    <w:rsid w:val="00E00839"/>
    <w:rsid w:val="00E3574A"/>
    <w:rsid w:val="00E4509F"/>
    <w:rsid w:val="00E60210"/>
    <w:rsid w:val="00E77448"/>
    <w:rsid w:val="00E845CF"/>
    <w:rsid w:val="00E904AC"/>
    <w:rsid w:val="00E9080E"/>
    <w:rsid w:val="00EA042C"/>
    <w:rsid w:val="00EA3643"/>
    <w:rsid w:val="00EA42F8"/>
    <w:rsid w:val="00EB1340"/>
    <w:rsid w:val="00EB2940"/>
    <w:rsid w:val="00EB6C6A"/>
    <w:rsid w:val="00EE1726"/>
    <w:rsid w:val="00F16674"/>
    <w:rsid w:val="00F2284D"/>
    <w:rsid w:val="00F243AB"/>
    <w:rsid w:val="00F24A86"/>
    <w:rsid w:val="00F25396"/>
    <w:rsid w:val="00F43863"/>
    <w:rsid w:val="00F52AD0"/>
    <w:rsid w:val="00F81466"/>
    <w:rsid w:val="00FA082B"/>
    <w:rsid w:val="00FC3571"/>
    <w:rsid w:val="00FD1E0B"/>
    <w:rsid w:val="00FD5733"/>
    <w:rsid w:val="00FE3575"/>
    <w:rsid w:val="00FE5261"/>
    <w:rsid w:val="00FF30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0091B8"/>
  <w15:chartTrackingRefBased/>
  <w15:docId w15:val="{5D9F6A05-DA0D-47E0-A2CE-36389DC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16A6"/>
    <w:pPr>
      <w:autoSpaceDE w:val="0"/>
      <w:autoSpaceDN w:val="0"/>
      <w:spacing w:after="120" w:line="320" w:lineRule="atLeast"/>
      <w:jc w:val="both"/>
    </w:pPr>
    <w:rPr>
      <w:rFonts w:ascii="Verdana" w:hAnsi="Verdana" w:cs="Garamond"/>
      <w:sz w:val="18"/>
      <w:szCs w:val="24"/>
      <w:lang w:val="de-DE" w:eastAsia="de-DE"/>
    </w:rPr>
  </w:style>
  <w:style w:type="paragraph" w:styleId="berschrift1">
    <w:name w:val="heading 1"/>
    <w:basedOn w:val="Standard"/>
    <w:next w:val="berschrift2"/>
    <w:link w:val="berschrift1Zchn"/>
    <w:qFormat/>
    <w:rsid w:val="005B16A6"/>
    <w:pPr>
      <w:keepNext/>
      <w:numPr>
        <w:numId w:val="20"/>
      </w:numPr>
      <w:tabs>
        <w:tab w:val="num" w:pos="360"/>
      </w:tabs>
      <w:spacing w:before="240"/>
      <w:jc w:val="center"/>
      <w:outlineLvl w:val="0"/>
    </w:pPr>
    <w:rPr>
      <w:rFonts w:cs="Arial"/>
      <w:b/>
      <w:bCs/>
      <w:kern w:val="28"/>
      <w:sz w:val="24"/>
      <w:szCs w:val="22"/>
    </w:rPr>
  </w:style>
  <w:style w:type="paragraph" w:styleId="berschrift2">
    <w:name w:val="heading 2"/>
    <w:basedOn w:val="Standard"/>
    <w:link w:val="berschrift2Zchn"/>
    <w:qFormat/>
    <w:rsid w:val="003379B2"/>
    <w:pPr>
      <w:numPr>
        <w:ilvl w:val="1"/>
        <w:numId w:val="20"/>
      </w:numPr>
      <w:outlineLvl w:val="1"/>
    </w:pPr>
  </w:style>
  <w:style w:type="paragraph" w:styleId="berschrift3">
    <w:name w:val="heading 3"/>
    <w:basedOn w:val="Standard"/>
    <w:link w:val="berschrift3Zchn"/>
    <w:qFormat/>
    <w:rsid w:val="003379B2"/>
    <w:pPr>
      <w:numPr>
        <w:ilvl w:val="2"/>
        <w:numId w:val="20"/>
      </w:numPr>
      <w:tabs>
        <w:tab w:val="num" w:pos="360"/>
      </w:tabs>
      <w:outlineLvl w:val="2"/>
    </w:pPr>
  </w:style>
  <w:style w:type="paragraph" w:styleId="berschrift4">
    <w:name w:val="heading 4"/>
    <w:basedOn w:val="Standard"/>
    <w:next w:val="Standard"/>
    <w:qFormat/>
    <w:pPr>
      <w:keepNext/>
      <w:numPr>
        <w:ilvl w:val="3"/>
        <w:numId w:val="20"/>
      </w:numPr>
      <w:tabs>
        <w:tab w:val="num" w:pos="360"/>
      </w:tabs>
      <w:spacing w:before="240"/>
      <w:ind w:left="0" w:firstLine="0"/>
      <w:outlineLvl w:val="3"/>
    </w:pPr>
    <w:rPr>
      <w:rFonts w:ascii="Arial" w:hAnsi="Arial" w:cs="Arial"/>
      <w:b/>
      <w:bCs/>
    </w:rPr>
  </w:style>
  <w:style w:type="paragraph" w:styleId="berschrift5">
    <w:name w:val="heading 5"/>
    <w:basedOn w:val="Standard"/>
    <w:next w:val="Standard"/>
    <w:qFormat/>
    <w:pPr>
      <w:numPr>
        <w:ilvl w:val="4"/>
        <w:numId w:val="20"/>
      </w:numPr>
      <w:tabs>
        <w:tab w:val="num" w:pos="360"/>
      </w:tabs>
      <w:spacing w:before="240"/>
      <w:ind w:left="0" w:firstLine="0"/>
      <w:outlineLvl w:val="4"/>
    </w:pPr>
    <w:rPr>
      <w:rFonts w:ascii="Arial" w:hAnsi="Arial" w:cs="Arial"/>
      <w:sz w:val="22"/>
      <w:szCs w:val="22"/>
    </w:rPr>
  </w:style>
  <w:style w:type="paragraph" w:styleId="berschrift6">
    <w:name w:val="heading 6"/>
    <w:basedOn w:val="Standard"/>
    <w:next w:val="Standard"/>
    <w:qFormat/>
    <w:pPr>
      <w:numPr>
        <w:ilvl w:val="5"/>
        <w:numId w:val="20"/>
      </w:numPr>
      <w:tabs>
        <w:tab w:val="num" w:pos="360"/>
      </w:tabs>
      <w:spacing w:before="240"/>
      <w:ind w:left="0" w:firstLine="0"/>
      <w:outlineLvl w:val="5"/>
    </w:pPr>
    <w:rPr>
      <w:i/>
      <w:iCs/>
      <w:sz w:val="22"/>
      <w:szCs w:val="22"/>
    </w:rPr>
  </w:style>
  <w:style w:type="paragraph" w:styleId="berschrift7">
    <w:name w:val="heading 7"/>
    <w:basedOn w:val="Standard"/>
    <w:next w:val="Standard"/>
    <w:qFormat/>
    <w:pPr>
      <w:numPr>
        <w:ilvl w:val="6"/>
        <w:numId w:val="20"/>
      </w:numPr>
      <w:tabs>
        <w:tab w:val="num" w:pos="360"/>
      </w:tabs>
      <w:spacing w:before="240"/>
      <w:ind w:left="0" w:firstLine="0"/>
      <w:outlineLvl w:val="6"/>
    </w:pPr>
    <w:rPr>
      <w:rFonts w:ascii="Arial" w:hAnsi="Arial" w:cs="Arial"/>
      <w:sz w:val="20"/>
      <w:szCs w:val="20"/>
    </w:rPr>
  </w:style>
  <w:style w:type="paragraph" w:styleId="berschrift8">
    <w:name w:val="heading 8"/>
    <w:basedOn w:val="Standard"/>
    <w:next w:val="Standard"/>
    <w:qFormat/>
    <w:pPr>
      <w:numPr>
        <w:ilvl w:val="7"/>
        <w:numId w:val="20"/>
      </w:numPr>
      <w:tabs>
        <w:tab w:val="num" w:pos="360"/>
      </w:tabs>
      <w:spacing w:before="240"/>
      <w:ind w:left="0" w:firstLine="0"/>
      <w:outlineLvl w:val="7"/>
    </w:pPr>
    <w:rPr>
      <w:rFonts w:ascii="Arial" w:hAnsi="Arial" w:cs="Arial"/>
      <w:i/>
      <w:iCs/>
      <w:sz w:val="20"/>
      <w:szCs w:val="20"/>
    </w:rPr>
  </w:style>
  <w:style w:type="paragraph" w:styleId="berschrift9">
    <w:name w:val="heading 9"/>
    <w:basedOn w:val="Standard"/>
    <w:next w:val="Standard"/>
    <w:qFormat/>
    <w:pPr>
      <w:numPr>
        <w:ilvl w:val="8"/>
        <w:numId w:val="20"/>
      </w:numPr>
      <w:tabs>
        <w:tab w:val="num" w:pos="360"/>
      </w:tabs>
      <w:spacing w:before="240"/>
      <w:ind w:left="0" w:firstLine="0"/>
      <w:outlineLvl w:val="8"/>
    </w:pPr>
    <w:rPr>
      <w:rFonts w:ascii="Arial" w:hAnsi="Arial" w:cs="Arial"/>
      <w:b/>
      <w:bCs/>
      <w:i/>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Titel">
    <w:name w:val="Title"/>
    <w:basedOn w:val="Standard"/>
    <w:qFormat/>
    <w:pPr>
      <w:jc w:val="center"/>
    </w:pPr>
    <w:rPr>
      <w:b/>
      <w:bCs/>
      <w:sz w:val="40"/>
      <w:szCs w:val="40"/>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ind w:left="284" w:hanging="284"/>
    </w:pPr>
  </w:style>
  <w:style w:type="paragraph" w:customStyle="1" w:styleId="Vertragsberschrift">
    <w:name w:val="Vertragsüberschrift"/>
    <w:basedOn w:val="Standard"/>
    <w:rsid w:val="003F58A4"/>
    <w:pPr>
      <w:spacing w:before="180" w:after="240"/>
      <w:jc w:val="center"/>
    </w:pPr>
    <w:rPr>
      <w:rFonts w:cs="Arial"/>
      <w:b/>
      <w:bCs/>
      <w:sz w:val="40"/>
      <w:szCs w:val="40"/>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customStyle="1" w:styleId="VertragDatumUnterschrift">
    <w:name w:val="VertragDatumUnterschrift"/>
    <w:basedOn w:val="Standard"/>
    <w:link w:val="VertragDatumUnterschriftZchn"/>
    <w:rsid w:val="005B16A6"/>
    <w:pPr>
      <w:jc w:val="center"/>
    </w:pPr>
    <w:rPr>
      <w:b/>
      <w:bCs/>
      <w:szCs w:val="18"/>
    </w:rPr>
  </w:style>
  <w:style w:type="paragraph" w:customStyle="1" w:styleId="Variante">
    <w:name w:val="Variante"/>
    <w:basedOn w:val="Standard"/>
    <w:next w:val="berschrift2"/>
    <w:link w:val="VarianteZchn"/>
    <w:rsid w:val="0041602F"/>
    <w:rPr>
      <w:b/>
      <w:bCs/>
      <w:color w:val="FF0000"/>
    </w:rPr>
  </w:style>
  <w:style w:type="paragraph" w:styleId="Sprechblasentext">
    <w:name w:val="Balloon Text"/>
    <w:basedOn w:val="Standard"/>
    <w:semiHidden/>
    <w:rsid w:val="005C2957"/>
    <w:rPr>
      <w:rFonts w:ascii="Tahoma" w:hAnsi="Tahoma" w:cs="Tahoma"/>
      <w:sz w:val="16"/>
      <w:szCs w:val="16"/>
    </w:rPr>
  </w:style>
  <w:style w:type="character" w:customStyle="1" w:styleId="VarianteZchn">
    <w:name w:val="Variante Zchn"/>
    <w:link w:val="Variante"/>
    <w:rsid w:val="005B16A6"/>
    <w:rPr>
      <w:rFonts w:ascii="Garamond" w:hAnsi="Garamond" w:cs="Garamond"/>
      <w:b/>
      <w:bCs/>
      <w:color w:val="FF0000"/>
      <w:sz w:val="24"/>
      <w:szCs w:val="24"/>
      <w:lang w:val="de-DE" w:eastAsia="de-AT" w:bidi="ar-SA"/>
    </w:rPr>
  </w:style>
  <w:style w:type="paragraph" w:customStyle="1" w:styleId="Vertragsdaten">
    <w:name w:val="Vertragsdaten"/>
    <w:basedOn w:val="Standard"/>
    <w:rsid w:val="005B16A6"/>
    <w:pPr>
      <w:spacing w:after="0" w:line="240" w:lineRule="auto"/>
      <w:jc w:val="right"/>
    </w:pPr>
    <w:rPr>
      <w:b/>
      <w:bCs/>
      <w:vanish/>
      <w:color w:val="0000FF"/>
    </w:rPr>
  </w:style>
  <w:style w:type="character" w:customStyle="1" w:styleId="berschrift3Zchn">
    <w:name w:val="Überschrift 3 Zchn"/>
    <w:link w:val="berschrift3"/>
    <w:rsid w:val="003379B2"/>
    <w:rPr>
      <w:rFonts w:ascii="Verdana" w:hAnsi="Verdana" w:cs="Garamond"/>
      <w:sz w:val="18"/>
      <w:szCs w:val="24"/>
      <w:lang w:val="de-DE" w:eastAsia="de-DE" w:bidi="ar-SA"/>
    </w:rPr>
  </w:style>
  <w:style w:type="character" w:customStyle="1" w:styleId="VertragDatumUnterschriftZchn">
    <w:name w:val="VertragDatumUnterschrift Zchn"/>
    <w:link w:val="VertragDatumUnterschrift"/>
    <w:rsid w:val="000E3943"/>
    <w:rPr>
      <w:rFonts w:ascii="Verdana" w:hAnsi="Verdana" w:cs="Garamond"/>
      <w:b/>
      <w:bCs/>
      <w:sz w:val="18"/>
      <w:szCs w:val="18"/>
      <w:lang w:val="de-DE" w:eastAsia="de-DE" w:bidi="ar-SA"/>
    </w:rPr>
  </w:style>
  <w:style w:type="character" w:customStyle="1" w:styleId="berschrift1Zchn">
    <w:name w:val="Überschrift 1 Zchn"/>
    <w:link w:val="berschrift1"/>
    <w:rsid w:val="00A06EC1"/>
    <w:rPr>
      <w:rFonts w:ascii="Verdana" w:hAnsi="Verdana" w:cs="Arial"/>
      <w:b/>
      <w:bCs/>
      <w:kern w:val="28"/>
      <w:sz w:val="24"/>
      <w:szCs w:val="22"/>
    </w:rPr>
  </w:style>
  <w:style w:type="character" w:customStyle="1" w:styleId="berschrift2Zchn">
    <w:name w:val="Überschrift 2 Zchn"/>
    <w:link w:val="berschrift2"/>
    <w:rsid w:val="00A06EC1"/>
    <w:rPr>
      <w:rFonts w:ascii="Verdana" w:hAnsi="Verdana" w:cs="Garamond"/>
      <w:sz w:val="18"/>
      <w:szCs w:val="24"/>
      <w:lang w:val="de-DE" w:eastAsia="de-DE"/>
    </w:rPr>
  </w:style>
  <w:style w:type="paragraph" w:styleId="Kommentarthema">
    <w:name w:val="annotation subject"/>
    <w:basedOn w:val="Kommentartext"/>
    <w:next w:val="Kommentartext"/>
    <w:link w:val="KommentarthemaZchn"/>
    <w:rsid w:val="00293DC7"/>
    <w:rPr>
      <w:b/>
      <w:bCs/>
    </w:rPr>
  </w:style>
  <w:style w:type="character" w:customStyle="1" w:styleId="KommentartextZchn">
    <w:name w:val="Kommentartext Zchn"/>
    <w:link w:val="Kommentartext"/>
    <w:semiHidden/>
    <w:rsid w:val="00293DC7"/>
    <w:rPr>
      <w:rFonts w:ascii="Verdana" w:hAnsi="Verdana" w:cs="Garamond"/>
      <w:lang w:val="de-DE" w:eastAsia="de-DE"/>
    </w:rPr>
  </w:style>
  <w:style w:type="character" w:customStyle="1" w:styleId="KommentarthemaZchn">
    <w:name w:val="Kommentarthema Zchn"/>
    <w:link w:val="Kommentarthema"/>
    <w:rsid w:val="00293DC7"/>
    <w:rPr>
      <w:rFonts w:ascii="Verdana" w:hAnsi="Verdana" w:cs="Garamond"/>
      <w:b/>
      <w:bCs/>
      <w:lang w:val="de-DE" w:eastAsia="de-DE"/>
    </w:rPr>
  </w:style>
  <w:style w:type="character" w:styleId="Hyperlink">
    <w:name w:val="Hyperlink"/>
    <w:rsid w:val="00C25922"/>
    <w:rPr>
      <w:color w:val="0000FF"/>
      <w:u w:val="single"/>
    </w:rPr>
  </w:style>
  <w:style w:type="paragraph" w:styleId="berarbeitung">
    <w:name w:val="Revision"/>
    <w:hidden/>
    <w:uiPriority w:val="99"/>
    <w:semiHidden/>
    <w:rsid w:val="00885E3B"/>
    <w:rPr>
      <w:rFonts w:ascii="Verdana" w:hAnsi="Verdana" w:cs="Garamond"/>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3176">
      <w:bodyDiv w:val="1"/>
      <w:marLeft w:val="0"/>
      <w:marRight w:val="0"/>
      <w:marTop w:val="0"/>
      <w:marBottom w:val="0"/>
      <w:divBdr>
        <w:top w:val="none" w:sz="0" w:space="0" w:color="auto"/>
        <w:left w:val="none" w:sz="0" w:space="0" w:color="auto"/>
        <w:bottom w:val="none" w:sz="0" w:space="0" w:color="auto"/>
        <w:right w:val="none" w:sz="0" w:space="0" w:color="auto"/>
      </w:divBdr>
    </w:div>
    <w:div w:id="279189253">
      <w:bodyDiv w:val="1"/>
      <w:marLeft w:val="0"/>
      <w:marRight w:val="0"/>
      <w:marTop w:val="0"/>
      <w:marBottom w:val="0"/>
      <w:divBdr>
        <w:top w:val="none" w:sz="0" w:space="0" w:color="auto"/>
        <w:left w:val="none" w:sz="0" w:space="0" w:color="auto"/>
        <w:bottom w:val="none" w:sz="0" w:space="0" w:color="auto"/>
        <w:right w:val="none" w:sz="0" w:space="0" w:color="auto"/>
      </w:divBdr>
    </w:div>
    <w:div w:id="355423422">
      <w:bodyDiv w:val="1"/>
      <w:marLeft w:val="0"/>
      <w:marRight w:val="0"/>
      <w:marTop w:val="0"/>
      <w:marBottom w:val="0"/>
      <w:divBdr>
        <w:top w:val="none" w:sz="0" w:space="0" w:color="auto"/>
        <w:left w:val="none" w:sz="0" w:space="0" w:color="auto"/>
        <w:bottom w:val="none" w:sz="0" w:space="0" w:color="auto"/>
        <w:right w:val="none" w:sz="0" w:space="0" w:color="auto"/>
      </w:divBdr>
    </w:div>
    <w:div w:id="542406889">
      <w:bodyDiv w:val="1"/>
      <w:marLeft w:val="0"/>
      <w:marRight w:val="0"/>
      <w:marTop w:val="0"/>
      <w:marBottom w:val="0"/>
      <w:divBdr>
        <w:top w:val="none" w:sz="0" w:space="0" w:color="auto"/>
        <w:left w:val="none" w:sz="0" w:space="0" w:color="auto"/>
        <w:bottom w:val="none" w:sz="0" w:space="0" w:color="auto"/>
        <w:right w:val="none" w:sz="0" w:space="0" w:color="auto"/>
      </w:divBdr>
    </w:div>
    <w:div w:id="711735979">
      <w:bodyDiv w:val="1"/>
      <w:marLeft w:val="0"/>
      <w:marRight w:val="0"/>
      <w:marTop w:val="0"/>
      <w:marBottom w:val="0"/>
      <w:divBdr>
        <w:top w:val="none" w:sz="0" w:space="0" w:color="auto"/>
        <w:left w:val="none" w:sz="0" w:space="0" w:color="auto"/>
        <w:bottom w:val="none" w:sz="0" w:space="0" w:color="auto"/>
        <w:right w:val="none" w:sz="0" w:space="0" w:color="auto"/>
      </w:divBdr>
    </w:div>
    <w:div w:id="781337369">
      <w:bodyDiv w:val="1"/>
      <w:marLeft w:val="0"/>
      <w:marRight w:val="0"/>
      <w:marTop w:val="0"/>
      <w:marBottom w:val="0"/>
      <w:divBdr>
        <w:top w:val="none" w:sz="0" w:space="0" w:color="auto"/>
        <w:left w:val="none" w:sz="0" w:space="0" w:color="auto"/>
        <w:bottom w:val="none" w:sz="0" w:space="0" w:color="auto"/>
        <w:right w:val="none" w:sz="0" w:space="0" w:color="auto"/>
      </w:divBdr>
    </w:div>
    <w:div w:id="1049184790">
      <w:bodyDiv w:val="1"/>
      <w:marLeft w:val="0"/>
      <w:marRight w:val="0"/>
      <w:marTop w:val="0"/>
      <w:marBottom w:val="0"/>
      <w:divBdr>
        <w:top w:val="none" w:sz="0" w:space="0" w:color="auto"/>
        <w:left w:val="none" w:sz="0" w:space="0" w:color="auto"/>
        <w:bottom w:val="none" w:sz="0" w:space="0" w:color="auto"/>
        <w:right w:val="none" w:sz="0" w:space="0" w:color="auto"/>
      </w:divBdr>
    </w:div>
    <w:div w:id="1153646946">
      <w:bodyDiv w:val="1"/>
      <w:marLeft w:val="0"/>
      <w:marRight w:val="0"/>
      <w:marTop w:val="0"/>
      <w:marBottom w:val="0"/>
      <w:divBdr>
        <w:top w:val="none" w:sz="0" w:space="0" w:color="auto"/>
        <w:left w:val="none" w:sz="0" w:space="0" w:color="auto"/>
        <w:bottom w:val="none" w:sz="0" w:space="0" w:color="auto"/>
        <w:right w:val="none" w:sz="0" w:space="0" w:color="auto"/>
      </w:divBdr>
    </w:div>
    <w:div w:id="1230382339">
      <w:bodyDiv w:val="1"/>
      <w:marLeft w:val="0"/>
      <w:marRight w:val="0"/>
      <w:marTop w:val="0"/>
      <w:marBottom w:val="0"/>
      <w:divBdr>
        <w:top w:val="none" w:sz="0" w:space="0" w:color="auto"/>
        <w:left w:val="none" w:sz="0" w:space="0" w:color="auto"/>
        <w:bottom w:val="none" w:sz="0" w:space="0" w:color="auto"/>
        <w:right w:val="none" w:sz="0" w:space="0" w:color="auto"/>
      </w:divBdr>
    </w:div>
    <w:div w:id="14804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enschutz@bundesforste.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enschutzbeauftragter@bundesforst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115478A2D591469604F370E754A4D1" ma:contentTypeVersion="5" ma:contentTypeDescription="Ein neues Dokument erstellen." ma:contentTypeScope="" ma:versionID="b8aecc3605f47c6371f88e7b42af5321">
  <xsd:schema xmlns:xsd="http://www.w3.org/2001/XMLSchema" xmlns:xs="http://www.w3.org/2001/XMLSchema" xmlns:p="http://schemas.microsoft.com/office/2006/metadata/properties" xmlns:ns1="http://schemas.microsoft.com/sharepoint/v3" xmlns:ns2="b9d44667-4501-455c-8b42-8bca52c78823" targetNamespace="http://schemas.microsoft.com/office/2006/metadata/properties" ma:root="true" ma:fieldsID="ec43650a69212c45d767401887a0d20d" ns1:_="" ns2:_="">
    <xsd:import namespace="http://schemas.microsoft.com/sharepoint/v3"/>
    <xsd:import namespace="b9d44667-4501-455c-8b42-8bca52c78823"/>
    <xsd:element name="properties">
      <xsd:complexType>
        <xsd:sequence>
          <xsd:element name="documentManagement">
            <xsd:complexType>
              <xsd:all>
                <xsd:element ref="ns1:Beschreibung" minOccurs="0"/>
                <xsd:element ref="ns1:Dokumentart" minOccurs="0"/>
                <xsd:element ref="ns2:_x002e_" minOccurs="0"/>
                <xsd:element ref="ns2:_x002e__x002e_" minOccurs="0"/>
                <xsd:element ref="ns2: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xsd:simpleType>
        <xsd:restriction base="dms:Note"/>
      </xsd:simpleType>
    </xsd:element>
    <xsd:element name="Dokumentart" ma:index="9" nillable="true" ma:displayName="Dokumentart" ma:default="Dokumentation" ma:format="Dropdown" ma:internalName="Dokumentart">
      <xsd:simpleType>
        <xsd:restriction base="dms:Choice">
          <xsd:enumeration value="Regel"/>
          <xsd:enumeration value="Arbeitsbehelf"/>
          <xsd:enumeration value="Dokumentation"/>
          <xsd:enumeration value="Sonstiges"/>
        </xsd:restriction>
      </xsd:simpleType>
    </xsd:element>
  </xsd:schema>
  <xsd:schema xmlns:xsd="http://www.w3.org/2001/XMLSchema" xmlns:xs="http://www.w3.org/2001/XMLSchema" xmlns:dms="http://schemas.microsoft.com/office/2006/documentManagement/types" xmlns:pc="http://schemas.microsoft.com/office/infopath/2007/PartnerControls" targetNamespace="b9d44667-4501-455c-8b42-8bca52c78823" elementFormDefault="qualified">
    <xsd:import namespace="http://schemas.microsoft.com/office/2006/documentManagement/types"/>
    <xsd:import namespace="http://schemas.microsoft.com/office/infopath/2007/PartnerControls"/>
    <xsd:element name="_x002e_" ma:index="10" nillable="true" ma:displayName="." ma:description="Themengruppen" ma:format="Dropdown" ma:internalName="_x002e_">
      <xsd:simpleType>
        <xsd:restriction base="dms:Choice">
          <xsd:enumeration value="Abbau und Deponie"/>
          <xsd:enumeration value="Bankgarantien"/>
          <xsd:enumeration value="Baupacht"/>
          <xsd:enumeration value="Baurecht"/>
          <xsd:enumeration value="Bittleihe"/>
          <xsd:enumeration value="Einforstungswesen"/>
          <xsd:enumeration value="Grundbenützung allgemein"/>
          <xsd:enumeration value="Grundbenützung für Forschungszwecke"/>
          <xsd:enumeration value="Grundverkehr"/>
          <xsd:enumeration value="Immobilienmakler"/>
          <xsd:enumeration value="Jagd und Fischerei"/>
          <xsd:enumeration value="Kreativwirtschaft"/>
          <xsd:enumeration value="Landwirtschaftliche Pachtverträge"/>
          <xsd:enumeration value="Mieten"/>
          <xsd:enumeration value="Mitarbeiterdarlehen"/>
          <xsd:enumeration value="Nachtrag"/>
          <xsd:enumeration value="Selbstverpflichtungserklärung"/>
          <xsd:enumeration value="Strassenbenützung"/>
          <xsd:enumeration value="Textbausteine"/>
          <xsd:enumeration value="Tourismus"/>
          <xsd:enumeration value="Verkauf von beweglichen Sachen (KFZ)"/>
          <xsd:enumeration value="Wassernutzungen"/>
          <xsd:enumeration value="Werkleistungen"/>
          <xsd:enumeration value="Wohnbaudarlehen/Gehaltsvorschüsse"/>
        </xsd:restriction>
      </xsd:simpleType>
    </xsd:element>
    <xsd:element name="_x002e__x002e_" ma:index="11" nillable="true" ma:displayName=".." ma:description="Bitte geben Sie den Namen der Untergruppe ein, der diese Vorlage zugeordnet werden soll." ma:internalName="_x002e__x002e_">
      <xsd:simpleType>
        <xsd:restriction base="dms:Text">
          <xsd:maxLength value="255"/>
        </xsd:restriction>
      </xsd:simpleType>
    </xsd:element>
    <xsd:element name="_x002e__x002e__x002e_" ma:index="12" nillable="true" ma:displayName="..." ma:description="Vertrag oder Erläuterung?" ma:format="Dropdown" ma:internalName="_x002e__x002e__x002e_">
      <xsd:simpleType>
        <xsd:restriction base="dms:Choice">
          <xsd:enumeration value="Vertragsvorlagen"/>
          <xsd:enumeration value="Erläuterung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eschreibung xmlns="http://schemas.microsoft.com/sharepoint/v3">Einräumung eines Baurechtes auf Grundstücken im Eigentum der Republik Österreich (Österreichische Bundesforste)</Beschreibung>
    <_x002e__x002e_ xmlns="b9d44667-4501-455c-8b42-8bca52c78823" xsi:nil="true"/>
    <_x002e_ xmlns="b9d44667-4501-455c-8b42-8bca52c78823">Baurecht</_x002e_>
    <_x002e__x002e__x002e_ xmlns="b9d44667-4501-455c-8b42-8bca52c78823">Vertragsvorlagen</_x002e__x002e__x002e_>
    <Dokumentart xmlns="http://schemas.microsoft.com/sharepoint/v3">Dokumentation</Dokumentart>
  </documentManagement>
</p:properties>
</file>

<file path=customXml/itemProps1.xml><?xml version="1.0" encoding="utf-8"?>
<ds:datastoreItem xmlns:ds="http://schemas.openxmlformats.org/officeDocument/2006/customXml" ds:itemID="{8F67A3DE-0330-40D1-AEFD-3D054D3EE6B0}">
  <ds:schemaRefs>
    <ds:schemaRef ds:uri="http://schemas.microsoft.com/office/2006/metadata/longProperties"/>
  </ds:schemaRefs>
</ds:datastoreItem>
</file>

<file path=customXml/itemProps2.xml><?xml version="1.0" encoding="utf-8"?>
<ds:datastoreItem xmlns:ds="http://schemas.openxmlformats.org/officeDocument/2006/customXml" ds:itemID="{0E258BA3-DD49-4AE3-863A-09E1FE567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d44667-4501-455c-8b42-8bca52c7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0597-B86C-4EC2-9480-8E646E558F32}">
  <ds:schemaRefs>
    <ds:schemaRef ds:uri="http://schemas.openxmlformats.org/officeDocument/2006/bibliography"/>
  </ds:schemaRefs>
</ds:datastoreItem>
</file>

<file path=customXml/itemProps4.xml><?xml version="1.0" encoding="utf-8"?>
<ds:datastoreItem xmlns:ds="http://schemas.openxmlformats.org/officeDocument/2006/customXml" ds:itemID="{D26C4578-C824-4479-BCFA-BE7A147031A9}">
  <ds:schemaRefs>
    <ds:schemaRef ds:uri="http://schemas.microsoft.com/sharepoint/v3/contenttype/forms"/>
  </ds:schemaRefs>
</ds:datastoreItem>
</file>

<file path=customXml/itemProps5.xml><?xml version="1.0" encoding="utf-8"?>
<ds:datastoreItem xmlns:ds="http://schemas.openxmlformats.org/officeDocument/2006/customXml" ds:itemID="{B3B394BB-6235-4E14-8915-0C686F337348}">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d44667-4501-455c-8b42-8bca52c788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3103</Words>
  <Characters>20860</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Baurechtsvertrag über Republiks-Grund</vt:lpstr>
    </vt:vector>
  </TitlesOfParts>
  <Company>Österreichische Bundesforste AG</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Baurechtsvertrag über Republiks-Grund</dc:title>
  <dc:subject/>
  <dc:creator>Schlömicher</dc:creator>
  <cp:keywords/>
  <cp:lastModifiedBy>Hölzl Herwig</cp:lastModifiedBy>
  <cp:revision>2</cp:revision>
  <cp:lastPrinted>2017-02-22T10:29:00Z</cp:lastPrinted>
  <dcterms:created xsi:type="dcterms:W3CDTF">2023-11-22T13:27:00Z</dcterms:created>
  <dcterms:modified xsi:type="dcterms:W3CDTF">2023-11-22T13:27:00Z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Einräumung eines Baurechtes auf Grundstücken im Eigentum der ÖBf AG</vt:lpwstr>
  </property>
  <property fmtid="{D5CDD505-2E9C-101B-9397-08002B2CF9AE}" pid="3" name="Status">
    <vt:lpwstr>Baurecht</vt:lpwstr>
  </property>
  <property fmtid="{D5CDD505-2E9C-101B-9397-08002B2CF9AE}" pid="4" name="Untergruppe">
    <vt:lpwstr/>
  </property>
  <property fmtid="{D5CDD505-2E9C-101B-9397-08002B2CF9AE}" pid="5" name="   ">
    <vt:lpwstr>Vertragsvorlagen</vt:lpwstr>
  </property>
  <property fmtid="{D5CDD505-2E9C-101B-9397-08002B2CF9AE}" pid="6" name="Order">
    <vt:lpwstr>9300.00000000000</vt:lpwstr>
  </property>
  <property fmtid="{D5CDD505-2E9C-101B-9397-08002B2CF9AE}" pid="7" name="Hilfsspalte">
    <vt:lpwstr>Einräumung eines Baurechtes auf Grundstücken im Eigentum der ÖBf AG</vt:lpwstr>
  </property>
  <property fmtid="{D5CDD505-2E9C-101B-9397-08002B2CF9AE}" pid="8" name="ContentType">
    <vt:lpwstr>Dokument</vt:lpwstr>
  </property>
  <property fmtid="{D5CDD505-2E9C-101B-9397-08002B2CF9AE}" pid="9" name="display_urn:schemas-microsoft-com:office:office#Editor">
    <vt:lpwstr>Danczul Stefan</vt:lpwstr>
  </property>
  <property fmtid="{D5CDD505-2E9C-101B-9397-08002B2CF9AE}" pid="10" name="display_urn:schemas-microsoft-com:office:office#Author">
    <vt:lpwstr>_SPPSADMIN</vt:lpwstr>
  </property>
  <property fmtid="{D5CDD505-2E9C-101B-9397-08002B2CF9AE}" pid="11" name="ContentTypeId">
    <vt:lpwstr>0x01010012115478A2D591469604F370E754A4D1</vt:lpwstr>
  </property>
</Properties>
</file>